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F52C5" w14:textId="77777777" w:rsidR="00CD045D" w:rsidRPr="00BA3533" w:rsidRDefault="00CD045D" w:rsidP="00CD045D">
      <w:pPr>
        <w:rPr>
          <w:rFonts w:ascii="Minion Pro" w:hAnsi="Minion Pro"/>
          <w:szCs w:val="24"/>
        </w:rPr>
      </w:pPr>
    </w:p>
    <w:p w14:paraId="472747C0" w14:textId="77777777" w:rsidR="00CD045D" w:rsidRPr="00BA3533" w:rsidRDefault="00CD045D" w:rsidP="00CD045D">
      <w:pPr>
        <w:rPr>
          <w:rFonts w:ascii="Minion Pro" w:hAnsi="Minion Pro"/>
          <w:szCs w:val="24"/>
        </w:rPr>
      </w:pPr>
    </w:p>
    <w:p w14:paraId="48F87813" w14:textId="77777777" w:rsidR="00990218" w:rsidRPr="00BA3533" w:rsidRDefault="00683AEF" w:rsidP="004A2DCF">
      <w:pPr>
        <w:pStyle w:val="Title"/>
        <w:rPr>
          <w:rFonts w:ascii="Minion Pro" w:hAnsi="Minion Pro"/>
          <w:b w:val="0"/>
        </w:rPr>
      </w:pPr>
      <w:r w:rsidRPr="00BA3533">
        <w:rPr>
          <w:rFonts w:ascii="Minion Pro" w:hAnsi="Minion Pro"/>
        </w:rPr>
        <w:t>THE TITLE OF THE PAPER IN CAPITAL LETTERS, WITHOUT UNDERLINING AND ABBREVIATIONS BOLD</w:t>
      </w:r>
      <w:r w:rsidR="00B33D33" w:rsidRPr="00BA3533">
        <w:rPr>
          <w:rFonts w:ascii="Minion Pro" w:hAnsi="Minion Pro"/>
        </w:rPr>
        <w:t xml:space="preserve">, 12, </w:t>
      </w:r>
      <w:r w:rsidR="00974F4A" w:rsidRPr="00BA3533">
        <w:rPr>
          <w:rFonts w:ascii="Minion Pro" w:hAnsi="Minion Pro"/>
        </w:rPr>
        <w:t xml:space="preserve"> </w:t>
      </w:r>
      <w:r w:rsidR="00B33D33" w:rsidRPr="00BA3533">
        <w:rPr>
          <w:rFonts w:ascii="Minion Pro" w:hAnsi="Minion Pro"/>
        </w:rPr>
        <w:t xml:space="preserve">CENTER </w:t>
      </w:r>
    </w:p>
    <w:p w14:paraId="7F235D3F" w14:textId="77777777" w:rsidR="00A7770A" w:rsidRPr="00BA3533" w:rsidRDefault="00A7770A" w:rsidP="00A7770A">
      <w:pPr>
        <w:pStyle w:val="InstructionStyle"/>
        <w:rPr>
          <w:rFonts w:ascii="Minion Pro" w:hAnsi="Minion Pro"/>
          <w:i w:val="0"/>
          <w:color w:val="ADADAD"/>
        </w:rPr>
      </w:pPr>
      <w:r w:rsidRPr="00BA3533">
        <w:rPr>
          <w:rFonts w:ascii="Minion Pro" w:hAnsi="Minion Pro"/>
          <w:i w:val="0"/>
          <w:color w:val="ADADAD"/>
        </w:rPr>
        <w:t>(Insert full article title here. Avoid abbreviations. Maximum 110 characters including spaces).</w:t>
      </w:r>
    </w:p>
    <w:p w14:paraId="0ABD2CC1" w14:textId="77777777" w:rsidR="00610F1A" w:rsidRPr="00BA3533" w:rsidRDefault="00610F1A" w:rsidP="00EC6810">
      <w:pPr>
        <w:pStyle w:val="Heading9"/>
        <w:rPr>
          <w:rFonts w:ascii="Minion Pro" w:hAnsi="Minion Pro"/>
          <w:szCs w:val="24"/>
        </w:rPr>
      </w:pPr>
    </w:p>
    <w:p w14:paraId="166AAD20" w14:textId="77777777" w:rsidR="00197A3E" w:rsidRPr="00BA3533" w:rsidRDefault="00197A3E" w:rsidP="004D1AB1">
      <w:pPr>
        <w:rPr>
          <w:rFonts w:ascii="Minion Pro" w:hAnsi="Minion Pro"/>
          <w:szCs w:val="24"/>
        </w:rPr>
      </w:pPr>
    </w:p>
    <w:p w14:paraId="15806345" w14:textId="77777777" w:rsidR="00764368" w:rsidRPr="00BA3533" w:rsidRDefault="00764368" w:rsidP="00DA239D">
      <w:pPr>
        <w:pStyle w:val="Subtitle"/>
        <w:rPr>
          <w:rFonts w:ascii="Minion Pro" w:hAnsi="Minion Pro"/>
          <w:lang w:val="en-US"/>
        </w:rPr>
      </w:pPr>
      <w:r w:rsidRPr="00BA3533">
        <w:rPr>
          <w:rFonts w:ascii="Minion Pro" w:hAnsi="Minion Pro"/>
          <w:lang w:val="en-US"/>
        </w:rPr>
        <w:t>Abstract</w:t>
      </w:r>
    </w:p>
    <w:p w14:paraId="796CFBD8" w14:textId="77777777" w:rsidR="00DE29D3" w:rsidRPr="00BA3533" w:rsidRDefault="00A7770A" w:rsidP="00A7770A">
      <w:pPr>
        <w:pStyle w:val="Abstract"/>
        <w:rPr>
          <w:rFonts w:ascii="Minion Pro" w:hAnsi="Minion Pro"/>
          <w:color w:val="ADADAD"/>
          <w:lang w:val="en-US"/>
        </w:rPr>
      </w:pPr>
      <w:r w:rsidRPr="00BA3533">
        <w:rPr>
          <w:rFonts w:ascii="Minion Pro" w:hAnsi="Minion Pro"/>
          <w:color w:val="ADADAD"/>
          <w:lang w:val="en-US"/>
        </w:rPr>
        <w:t xml:space="preserve">Provide an </w:t>
      </w:r>
      <w:r w:rsidRPr="00BA3533">
        <w:rPr>
          <w:rFonts w:ascii="Minion Pro" w:hAnsi="Minion Pro"/>
          <w:color w:val="ADADAD"/>
          <w:u w:val="single"/>
          <w:lang w:val="en-US"/>
        </w:rPr>
        <w:t>unstructured</w:t>
      </w:r>
      <w:r w:rsidRPr="00BA3533">
        <w:rPr>
          <w:rFonts w:ascii="Minion Pro" w:hAnsi="Minion Pro"/>
          <w:color w:val="ADADAD"/>
          <w:lang w:val="en-US"/>
        </w:rPr>
        <w:t xml:space="preserve"> abstract (maximum 300 words). Clearly state objective, brief methodology, principal results, and main conclusion. Do not include citations, tables, or undefined abbreviations.</w:t>
      </w:r>
      <w:r w:rsidR="000309E3" w:rsidRPr="00BA3533">
        <w:rPr>
          <w:rFonts w:ascii="Minion Pro" w:hAnsi="Minion Pro"/>
          <w:color w:val="ADADAD"/>
          <w:lang w:val="en-US"/>
        </w:rPr>
        <w:t xml:space="preserve"> </w:t>
      </w:r>
      <w:r w:rsidR="00DE29D3" w:rsidRPr="00BA3533">
        <w:rPr>
          <w:rFonts w:ascii="Minion Pro" w:hAnsi="Minion Pro"/>
          <w:color w:val="ADADAD"/>
          <w:lang w:val="en-US"/>
        </w:rPr>
        <w:t xml:space="preserve">It should contain and summarize the most important facts from the submitted manuscript. </w:t>
      </w:r>
    </w:p>
    <w:p w14:paraId="65068CFF" w14:textId="77777777" w:rsidR="00A7770A" w:rsidRPr="00BA3533" w:rsidRDefault="00A7770A" w:rsidP="006400EA">
      <w:pPr>
        <w:pStyle w:val="Abstract"/>
        <w:rPr>
          <w:rFonts w:ascii="Minion Pro" w:hAnsi="Minion Pro"/>
          <w:lang w:val="en-US"/>
        </w:rPr>
      </w:pPr>
    </w:p>
    <w:p w14:paraId="475BF278" w14:textId="77777777" w:rsidR="00F423DA" w:rsidRPr="00BA3533" w:rsidRDefault="00764368" w:rsidP="00F423DA">
      <w:pPr>
        <w:pStyle w:val="Abstract"/>
        <w:rPr>
          <w:rFonts w:ascii="Minion Pro" w:hAnsi="Minion Pro"/>
          <w:b/>
          <w:bCs/>
          <w:lang w:val="en-US" w:eastAsia="sr-Latn-CS"/>
        </w:rPr>
      </w:pPr>
      <w:r w:rsidRPr="00BA3533">
        <w:rPr>
          <w:rFonts w:ascii="Minion Pro" w:hAnsi="Minion Pro"/>
          <w:b/>
          <w:bCs/>
          <w:lang w:val="en-US"/>
        </w:rPr>
        <w:t>Key words</w:t>
      </w:r>
      <w:r w:rsidR="00E13346" w:rsidRPr="00BA3533">
        <w:rPr>
          <w:rFonts w:ascii="Minion Pro" w:hAnsi="Minion Pro"/>
          <w:b/>
          <w:bCs/>
          <w:lang w:val="en-US"/>
        </w:rPr>
        <w:t>, 11</w:t>
      </w:r>
      <w:r w:rsidR="00B33D33" w:rsidRPr="00BA3533">
        <w:rPr>
          <w:rFonts w:ascii="Minion Pro" w:hAnsi="Minion Pro"/>
          <w:b/>
          <w:bCs/>
          <w:lang w:val="en-US"/>
        </w:rPr>
        <w:t>, bold</w:t>
      </w:r>
      <w:r w:rsidRPr="00BA3533">
        <w:rPr>
          <w:rFonts w:ascii="Minion Pro" w:hAnsi="Minion Pro"/>
          <w:lang w:val="en-US"/>
        </w:rPr>
        <w:t xml:space="preserve">: </w:t>
      </w:r>
      <w:r w:rsidR="00F423DA" w:rsidRPr="00BA3533">
        <w:rPr>
          <w:rFonts w:ascii="Minion Pro" w:hAnsi="Minion Pro"/>
          <w:b/>
          <w:bCs/>
          <w:lang w:val="en-US" w:eastAsia="sr-Latn-CS"/>
        </w:rPr>
        <w:t>keyword1, keyword2, keyword3, …keyword7</w:t>
      </w:r>
    </w:p>
    <w:p w14:paraId="2D71CBA6" w14:textId="77777777" w:rsidR="00F423DA" w:rsidRPr="00BA3533" w:rsidRDefault="00F423DA" w:rsidP="00F423DA">
      <w:pPr>
        <w:pStyle w:val="Abstract"/>
        <w:rPr>
          <w:rFonts w:ascii="Minion Pro" w:hAnsi="Minion Pro"/>
          <w:color w:val="ADADAD"/>
          <w:lang w:val="en-US" w:eastAsia="sr-Latn-CS"/>
        </w:rPr>
      </w:pPr>
      <w:r w:rsidRPr="00BA3533">
        <w:rPr>
          <w:rFonts w:ascii="Minion Pro" w:hAnsi="Minion Pro"/>
          <w:color w:val="ADADAD"/>
          <w:lang w:val="en-US" w:eastAsia="sr-Latn-CS"/>
        </w:rPr>
        <w:t>Provide 3–7 keywords separated by colons in alphabetical order. Keywords must be selected using the FAO AGROVOC controlled vocabulary (https://agrovoc.fao.org/search).</w:t>
      </w:r>
    </w:p>
    <w:p w14:paraId="019E61EC" w14:textId="77777777" w:rsidR="00A7770A" w:rsidRPr="00BA3533" w:rsidRDefault="00A7770A" w:rsidP="004D1AB1">
      <w:pPr>
        <w:jc w:val="center"/>
        <w:rPr>
          <w:rFonts w:ascii="Minion Pro" w:hAnsi="Minion Pro"/>
          <w:b/>
          <w:szCs w:val="24"/>
        </w:rPr>
      </w:pPr>
    </w:p>
    <w:p w14:paraId="341F3A35" w14:textId="77777777" w:rsidR="00A7770A" w:rsidRPr="00BA3533" w:rsidRDefault="00A7770A" w:rsidP="004D1AB1">
      <w:pPr>
        <w:jc w:val="center"/>
        <w:rPr>
          <w:rFonts w:ascii="Minion Pro" w:hAnsi="Minion Pro"/>
          <w:b/>
          <w:szCs w:val="24"/>
        </w:rPr>
      </w:pPr>
    </w:p>
    <w:p w14:paraId="2D08C1D2" w14:textId="77777777" w:rsidR="008265A1" w:rsidRPr="00BA3533" w:rsidRDefault="008265A1" w:rsidP="00687976">
      <w:pPr>
        <w:pStyle w:val="Abstract"/>
        <w:rPr>
          <w:rFonts w:ascii="Minion Pro" w:hAnsi="Minion Pro"/>
          <w:b/>
          <w:caps/>
          <w:lang w:val="en-US"/>
        </w:rPr>
      </w:pPr>
    </w:p>
    <w:p w14:paraId="44006DF7" w14:textId="77777777" w:rsidR="00990218" w:rsidRPr="00BA3533" w:rsidRDefault="00E459A2" w:rsidP="00687976">
      <w:pPr>
        <w:pStyle w:val="Subtitle"/>
        <w:rPr>
          <w:rFonts w:ascii="Minion Pro" w:hAnsi="Minion Pro"/>
          <w:lang w:val="en-US"/>
        </w:rPr>
      </w:pPr>
      <w:r w:rsidRPr="00BA3533">
        <w:rPr>
          <w:rFonts w:ascii="Minion Pro" w:hAnsi="Minion Pro"/>
          <w:lang w:val="en-US"/>
        </w:rPr>
        <w:t>INTRODUCTION</w:t>
      </w:r>
    </w:p>
    <w:p w14:paraId="5F8788AA" w14:textId="77777777" w:rsidR="00F03417" w:rsidRPr="00BA3533" w:rsidRDefault="00F03417" w:rsidP="00687976">
      <w:pPr>
        <w:pStyle w:val="Subtitle"/>
        <w:rPr>
          <w:rFonts w:ascii="Minion Pro" w:hAnsi="Minion Pro"/>
          <w:caps/>
          <w:lang w:val="en-US"/>
        </w:rPr>
      </w:pPr>
    </w:p>
    <w:p w14:paraId="6D92C184" w14:textId="77777777" w:rsidR="000309E3" w:rsidRPr="00BA3533" w:rsidRDefault="000309E3" w:rsidP="000309E3">
      <w:pPr>
        <w:pStyle w:val="Subtitle"/>
        <w:rPr>
          <w:rFonts w:ascii="Minion Pro" w:hAnsi="Minion Pro"/>
          <w:b w:val="0"/>
          <w:bCs/>
          <w:color w:val="ADADAD"/>
          <w:lang w:val="en-US"/>
        </w:rPr>
      </w:pPr>
      <w:r w:rsidRPr="00BA3533">
        <w:rPr>
          <w:rFonts w:ascii="Minion Pro" w:hAnsi="Minion Pro"/>
          <w:b w:val="0"/>
          <w:bCs/>
          <w:color w:val="ADADAD"/>
          <w:lang w:val="en-US"/>
        </w:rPr>
        <w:t>The Introduction should concisely present the current state of knowledge based on the most relevant and recent literature, with appropriate referencing, and clearly identify gaps in scientific understanding. It should outline the essential background and scientific context of the problem without providing an extensive literature review or including results, while emphasizing the relevance and contribution of the study beyond purely descriptive findings. The section must conclude with a clear statement of the study’s objective(s) and, where appropriate, the research hypothesis.</w:t>
      </w:r>
    </w:p>
    <w:p w14:paraId="3216C40A" w14:textId="77777777" w:rsidR="000309E3" w:rsidRPr="00BA3533" w:rsidRDefault="000309E3" w:rsidP="000309E3">
      <w:pPr>
        <w:pStyle w:val="Subtitle"/>
        <w:rPr>
          <w:rFonts w:ascii="Minion Pro" w:hAnsi="Minion Pro"/>
          <w:b w:val="0"/>
          <w:bCs/>
          <w:color w:val="808080"/>
          <w:lang w:val="en-US"/>
        </w:rPr>
      </w:pPr>
      <w:r w:rsidRPr="00BA3533">
        <w:rPr>
          <w:rFonts w:ascii="Minion Pro" w:hAnsi="Minion Pro"/>
          <w:b w:val="0"/>
          <w:bCs/>
          <w:color w:val="ADADAD"/>
          <w:lang w:val="en-US"/>
        </w:rPr>
        <w:t xml:space="preserve">Abbreviations must be defined at first mention and used consistently thereafter; they should be avoided in the title and abstract unless universally recognized. Scientific names of species must be written in italics, with the full name given at first mention and the genus abbreviated subsequently. Medicinal products should be referred to by their International Nonproprietary Name (INN), while any trade name, if used, must be followed by the manufacturer in parentheses at first mention. </w:t>
      </w:r>
      <w:r w:rsidRPr="00BA3533">
        <w:rPr>
          <w:rFonts w:ascii="Minion Pro" w:hAnsi="Minion Pro"/>
          <w:b w:val="0"/>
          <w:bCs/>
          <w:color w:val="808080"/>
          <w:lang w:val="en-US"/>
        </w:rPr>
        <w:t>Only SI units are permitted, with a space between numerical values and units (e.g., 5 mg, 37 °C), and decimal separators must follow international standards (e.g., 0.05).</w:t>
      </w:r>
    </w:p>
    <w:p w14:paraId="2E6B7A71" w14:textId="77777777" w:rsidR="006B0716" w:rsidRPr="00BA3533" w:rsidRDefault="006B0716" w:rsidP="00997EEA">
      <w:pPr>
        <w:pStyle w:val="Subtitle"/>
        <w:rPr>
          <w:rFonts w:ascii="Minion Pro" w:hAnsi="Minion Pro"/>
          <w:lang w:val="en-US"/>
        </w:rPr>
      </w:pPr>
    </w:p>
    <w:p w14:paraId="6C450D7A" w14:textId="77777777" w:rsidR="00615FB9" w:rsidRPr="00BA3533" w:rsidRDefault="00615FB9" w:rsidP="0060746D">
      <w:pPr>
        <w:pStyle w:val="Subtitle"/>
        <w:rPr>
          <w:rFonts w:ascii="Minion Pro" w:hAnsi="Minion Pro"/>
          <w:lang w:val="en-US"/>
        </w:rPr>
      </w:pPr>
    </w:p>
    <w:p w14:paraId="3022E5A7" w14:textId="77777777" w:rsidR="008A6D91" w:rsidRPr="00BA3533" w:rsidRDefault="00CB32F8" w:rsidP="008A6D91">
      <w:pPr>
        <w:pStyle w:val="Subtitle"/>
        <w:rPr>
          <w:rFonts w:ascii="Minion Pro" w:hAnsi="Minion Pro"/>
          <w:lang w:val="en-US"/>
        </w:rPr>
      </w:pPr>
      <w:r w:rsidRPr="00BA3533">
        <w:rPr>
          <w:rFonts w:ascii="Minion Pro" w:hAnsi="Minion Pro"/>
          <w:lang w:val="en-US"/>
        </w:rPr>
        <w:t>CASE PRESENTATION</w:t>
      </w:r>
    </w:p>
    <w:p w14:paraId="45D0F389" w14:textId="77777777" w:rsidR="00990218" w:rsidRPr="00BA3533" w:rsidRDefault="0060746D" w:rsidP="0060746D">
      <w:pPr>
        <w:pStyle w:val="Subtitle"/>
        <w:rPr>
          <w:rFonts w:ascii="Minion Pro" w:hAnsi="Minion Pro"/>
          <w:lang w:val="en-US"/>
        </w:rPr>
      </w:pPr>
      <w:r w:rsidRPr="00BA3533">
        <w:rPr>
          <w:rFonts w:ascii="Minion Pro" w:hAnsi="Minion Pro"/>
          <w:lang w:val="en-US"/>
        </w:rPr>
        <w:t xml:space="preserve"> </w:t>
      </w:r>
    </w:p>
    <w:p w14:paraId="7C1BADA0" w14:textId="77777777" w:rsidR="00CB32F8" w:rsidRPr="00BA3533" w:rsidRDefault="00CB32F8" w:rsidP="00CB32F8">
      <w:pPr>
        <w:pStyle w:val="PlainText"/>
        <w:ind w:firstLine="709"/>
        <w:rPr>
          <w:rFonts w:ascii="Minion Pro" w:hAnsi="Minion Pro"/>
          <w:color w:val="ADADAD"/>
          <w:sz w:val="24"/>
          <w:szCs w:val="22"/>
          <w:lang w:val="en-US" w:eastAsia="x-none"/>
        </w:rPr>
      </w:pPr>
      <w:r w:rsidRPr="00BA3533">
        <w:rPr>
          <w:rFonts w:ascii="Minion Pro" w:hAnsi="Minion Pro"/>
          <w:color w:val="ADADAD"/>
          <w:sz w:val="24"/>
          <w:szCs w:val="22"/>
          <w:lang w:val="en-US" w:eastAsia="x-none"/>
        </w:rPr>
        <w:t>The Case Presentation should provide a clear, structured, and chronological description of the reported case, including all relevant anamnestic, clinical, laboratory, diagnostic, and therapeutic information. It should begin with basic, non-identifiable information about the subject (e.g., species, breed, age, sex, and relevant history), followed by a concise account of the presenting complaint and all available background data.</w:t>
      </w:r>
    </w:p>
    <w:p w14:paraId="4CE0D1AE" w14:textId="77777777" w:rsidR="00CB32F8" w:rsidRPr="00BA3533" w:rsidRDefault="00CB32F8" w:rsidP="00CB32F8">
      <w:pPr>
        <w:pStyle w:val="PlainText"/>
        <w:ind w:firstLine="709"/>
        <w:rPr>
          <w:rFonts w:ascii="Minion Pro" w:hAnsi="Minion Pro"/>
          <w:color w:val="ADADAD"/>
          <w:sz w:val="24"/>
          <w:szCs w:val="22"/>
          <w:lang w:val="en-US" w:eastAsia="x-none"/>
        </w:rPr>
      </w:pPr>
      <w:r w:rsidRPr="00BA3533">
        <w:rPr>
          <w:rFonts w:ascii="Minion Pro" w:hAnsi="Minion Pro"/>
          <w:color w:val="ADADAD"/>
          <w:sz w:val="24"/>
          <w:szCs w:val="22"/>
          <w:lang w:val="en-US" w:eastAsia="x-none"/>
        </w:rPr>
        <w:t>Authors should describe the clinical findings together with all relevant laboratory results, diagnostic procedures (including imaging and other examinations), and key outcomes of these investigations. All interventions, treatments, or management strategies must be reported in sufficient detail, including dosages, routes of administration, and duration where applicable. The clinical course and outcome of the case should be clearly presented.</w:t>
      </w:r>
    </w:p>
    <w:p w14:paraId="67D8D21B" w14:textId="77777777" w:rsidR="00CB32F8" w:rsidRPr="00BA3533" w:rsidRDefault="00CB32F8" w:rsidP="00CB32F8">
      <w:pPr>
        <w:pStyle w:val="PlainText"/>
        <w:ind w:firstLine="709"/>
        <w:rPr>
          <w:rFonts w:ascii="Minion Pro" w:hAnsi="Minion Pro"/>
          <w:color w:val="ADADAD"/>
          <w:sz w:val="24"/>
          <w:szCs w:val="22"/>
          <w:lang w:val="en-US" w:eastAsia="x-none"/>
        </w:rPr>
      </w:pPr>
      <w:r w:rsidRPr="00BA3533">
        <w:rPr>
          <w:rFonts w:ascii="Minion Pro" w:hAnsi="Minion Pro"/>
          <w:color w:val="ADADAD"/>
          <w:sz w:val="24"/>
          <w:szCs w:val="22"/>
          <w:lang w:val="en-US" w:eastAsia="x-none"/>
        </w:rPr>
        <w:t>The description must be factual and objective, without interpretation or discussion, which should be reserved for the Discussion section. Only information directly relevant to understanding the case should be included, avoiding unnecessary detail. Where applicable, confirmatory evidence (e.g., histopathology, microbiology, molecular diagnostics) should be provided.</w:t>
      </w:r>
    </w:p>
    <w:p w14:paraId="0401441B" w14:textId="77777777" w:rsidR="00CB32F8" w:rsidRPr="00BA3533" w:rsidRDefault="00CB32F8" w:rsidP="00CB32F8">
      <w:pPr>
        <w:pStyle w:val="PlainText"/>
        <w:ind w:firstLine="709"/>
        <w:rPr>
          <w:rFonts w:ascii="Minion Pro" w:hAnsi="Minion Pro"/>
          <w:color w:val="ADADAD"/>
          <w:sz w:val="24"/>
          <w:szCs w:val="22"/>
          <w:lang w:val="en-US" w:eastAsia="x-none"/>
        </w:rPr>
      </w:pPr>
      <w:r w:rsidRPr="00BA3533">
        <w:rPr>
          <w:rFonts w:ascii="Minion Pro" w:hAnsi="Minion Pro"/>
          <w:color w:val="ADADAD"/>
          <w:sz w:val="24"/>
          <w:szCs w:val="22"/>
          <w:lang w:val="en-US" w:eastAsia="x-none"/>
        </w:rPr>
        <w:t>Patient or owner confidentiality must be strictly maintained. For privately owned animals, informed consent for participation and publication of the case must be obtained.</w:t>
      </w:r>
    </w:p>
    <w:p w14:paraId="3F9E81AC" w14:textId="77777777" w:rsidR="00CB32F8" w:rsidRPr="00BA3533" w:rsidRDefault="00CB32F8" w:rsidP="00CB32F8">
      <w:pPr>
        <w:pStyle w:val="PlainText"/>
        <w:ind w:firstLine="709"/>
        <w:rPr>
          <w:rFonts w:ascii="Minion Pro" w:hAnsi="Minion Pro"/>
          <w:lang w:val="en-US"/>
        </w:rPr>
      </w:pPr>
      <w:r w:rsidRPr="00BA3533">
        <w:rPr>
          <w:rFonts w:ascii="Minion Pro" w:hAnsi="Minion Pro"/>
          <w:color w:val="ADADAD"/>
          <w:sz w:val="24"/>
          <w:szCs w:val="22"/>
          <w:lang w:val="en-US" w:eastAsia="x-none"/>
        </w:rPr>
        <w:t>Tables and figures may be used to enhance clarity, but should not duplicate information already presented in the text.</w:t>
      </w:r>
    </w:p>
    <w:p w14:paraId="3EE1705C" w14:textId="77777777" w:rsidR="008A6D91" w:rsidRPr="00BA3533" w:rsidRDefault="008A6D91" w:rsidP="007341E9">
      <w:pPr>
        <w:pStyle w:val="Subtitle"/>
        <w:rPr>
          <w:rFonts w:ascii="Minion Pro" w:hAnsi="Minion Pro"/>
          <w:lang w:val="en-US"/>
        </w:rPr>
      </w:pPr>
    </w:p>
    <w:p w14:paraId="69A06132" w14:textId="77777777" w:rsidR="00990218" w:rsidRPr="00BA3533" w:rsidRDefault="007341E9" w:rsidP="007341E9">
      <w:pPr>
        <w:pStyle w:val="Subtitle"/>
        <w:rPr>
          <w:rFonts w:ascii="Minion Pro" w:hAnsi="Minion Pro"/>
          <w:lang w:val="en-US"/>
        </w:rPr>
      </w:pPr>
      <w:r w:rsidRPr="00BA3533">
        <w:rPr>
          <w:rFonts w:ascii="Minion Pro" w:hAnsi="Minion Pro"/>
          <w:lang w:val="en-US"/>
        </w:rPr>
        <w:t>CONCLUSION</w:t>
      </w:r>
    </w:p>
    <w:p w14:paraId="48BDAAF5" w14:textId="77777777" w:rsidR="00FD74DE" w:rsidRPr="00BA3533" w:rsidRDefault="00FD74DE" w:rsidP="004D1AB1">
      <w:pPr>
        <w:rPr>
          <w:rFonts w:ascii="Minion Pro" w:hAnsi="Minion Pro"/>
          <w:b/>
          <w:caps/>
          <w:szCs w:val="24"/>
        </w:rPr>
      </w:pPr>
    </w:p>
    <w:p w14:paraId="2F545325" w14:textId="77777777" w:rsidR="00361210" w:rsidRPr="00BA3533" w:rsidRDefault="004F5FAC" w:rsidP="00361210">
      <w:pPr>
        <w:ind w:firstLine="0"/>
        <w:rPr>
          <w:rFonts w:ascii="Minion Pro" w:hAnsi="Minion Pro"/>
        </w:rPr>
      </w:pPr>
      <w:r w:rsidRPr="00BA3533">
        <w:rPr>
          <w:rFonts w:ascii="Minion Pro" w:hAnsi="Minion Pro"/>
          <w:color w:val="808080"/>
        </w:rPr>
        <w:t xml:space="preserve">The </w:t>
      </w:r>
      <w:r w:rsidR="00FE7154" w:rsidRPr="00BA3533">
        <w:rPr>
          <w:rFonts w:ascii="Minion Pro" w:hAnsi="Minion Pro"/>
          <w:color w:val="808080"/>
        </w:rPr>
        <w:t>c</w:t>
      </w:r>
      <w:r w:rsidRPr="00BA3533">
        <w:rPr>
          <w:rFonts w:ascii="Minion Pro" w:hAnsi="Minion Pro"/>
          <w:color w:val="808080"/>
        </w:rPr>
        <w:t>onclusion should provide concise, evidence-based statements directly linked to the stated objectives of the study. It should present a brief integration of the key findings, focusing only on results supported by the data, and clearly indicate their practical or scientific implications. Unsupported claims and overgeneralizations must be avoided. This section should not repeat or summarize the Discussion or existing knowledge, and it should be limited to a single, short paragraph.</w:t>
      </w:r>
    </w:p>
    <w:p w14:paraId="5106799F" w14:textId="77777777" w:rsidR="004F5FAC" w:rsidRPr="00BA3533" w:rsidRDefault="004F5FAC" w:rsidP="0033209F">
      <w:pPr>
        <w:ind w:firstLine="0"/>
        <w:rPr>
          <w:rFonts w:ascii="Minion Pro" w:hAnsi="Minion Pro"/>
          <w:b/>
        </w:rPr>
      </w:pPr>
    </w:p>
    <w:p w14:paraId="0074B809" w14:textId="77777777" w:rsidR="0033209F" w:rsidRPr="00BA3533" w:rsidRDefault="0033209F" w:rsidP="0033209F">
      <w:pPr>
        <w:ind w:firstLine="0"/>
        <w:rPr>
          <w:rFonts w:ascii="Minion Pro" w:hAnsi="Minion Pro"/>
          <w:b/>
        </w:rPr>
      </w:pPr>
      <w:r w:rsidRPr="00BA3533">
        <w:rPr>
          <w:rFonts w:ascii="Minion Pro" w:hAnsi="Minion Pro"/>
          <w:b/>
        </w:rPr>
        <w:t>Acknowledgments (if applicable)</w:t>
      </w:r>
    </w:p>
    <w:p w14:paraId="18C4DAA2" w14:textId="77777777" w:rsidR="0033209F" w:rsidRPr="00BA3533" w:rsidRDefault="0033209F" w:rsidP="0033209F">
      <w:pPr>
        <w:ind w:firstLine="0"/>
        <w:rPr>
          <w:rFonts w:ascii="Minion Pro" w:hAnsi="Minion Pro"/>
          <w:b/>
        </w:rPr>
      </w:pPr>
    </w:p>
    <w:p w14:paraId="53043685" w14:textId="77777777" w:rsidR="0033209F" w:rsidRPr="00BA3533" w:rsidRDefault="0033209F" w:rsidP="00361210">
      <w:pPr>
        <w:ind w:firstLine="0"/>
        <w:rPr>
          <w:rFonts w:ascii="Minion Pro" w:hAnsi="Minion Pro"/>
        </w:rPr>
      </w:pPr>
      <w:r w:rsidRPr="00BA3533">
        <w:rPr>
          <w:rFonts w:ascii="Minion Pro" w:hAnsi="Minion Pro"/>
          <w:color w:val="808080"/>
        </w:rPr>
        <w:t xml:space="preserve">The Acknowledgements section is optional. It should be included only when individuals or institutions have contributed to the work but do not meet the criteria for authorship. This may include technical assistance, statistical support, language editing, field or laboratory assistance, administrative support, or critical </w:t>
      </w:r>
      <w:r w:rsidRPr="00BA3533">
        <w:rPr>
          <w:rFonts w:ascii="Minion Pro" w:hAnsi="Minion Pro"/>
          <w:color w:val="808080"/>
        </w:rPr>
        <w:lastRenderedPageBreak/>
        <w:t xml:space="preserve">manuscript review by non-authors. Disclosure of the use of artificial intelligence (AI) tools for manuscript preparation (when not described in the Methods section) may also be included here, specifying the name and version of the tool used. Funding sources must not be reported in this section and must appear exclusively in the Funding Statement. Individuals listed in the Acknowledgements must have given their permission to be named. </w:t>
      </w:r>
    </w:p>
    <w:p w14:paraId="63AC5E19" w14:textId="77777777" w:rsidR="0033209F" w:rsidRPr="00BA3533" w:rsidRDefault="0033209F" w:rsidP="00361210">
      <w:pPr>
        <w:pStyle w:val="Subtitle"/>
        <w:rPr>
          <w:rFonts w:ascii="Minion Pro" w:hAnsi="Minion Pro"/>
          <w:lang w:val="en-US"/>
        </w:rPr>
      </w:pPr>
    </w:p>
    <w:p w14:paraId="66A2DC11" w14:textId="77777777" w:rsidR="00361210" w:rsidRPr="00BA3533" w:rsidRDefault="00361210" w:rsidP="00361210">
      <w:pPr>
        <w:ind w:firstLine="0"/>
        <w:rPr>
          <w:rFonts w:ascii="Minion Pro" w:hAnsi="Minion Pro"/>
        </w:rPr>
      </w:pPr>
    </w:p>
    <w:p w14:paraId="10E1631A" w14:textId="77777777" w:rsidR="00361210" w:rsidRPr="00BA3533" w:rsidRDefault="00361210" w:rsidP="00361210">
      <w:pPr>
        <w:ind w:firstLine="0"/>
        <w:rPr>
          <w:rFonts w:ascii="Minion Pro" w:hAnsi="Minion Pro"/>
          <w:b/>
          <w:bCs/>
        </w:rPr>
      </w:pPr>
      <w:r w:rsidRPr="00BA3533">
        <w:rPr>
          <w:rFonts w:ascii="Minion Pro" w:hAnsi="Minion Pro"/>
          <w:b/>
          <w:bCs/>
        </w:rPr>
        <w:t>Funding</w:t>
      </w:r>
    </w:p>
    <w:p w14:paraId="31A397A4" w14:textId="77777777" w:rsidR="00361210" w:rsidRPr="00BA3533" w:rsidRDefault="00361210" w:rsidP="00361210">
      <w:pPr>
        <w:ind w:firstLine="0"/>
        <w:rPr>
          <w:rFonts w:ascii="Minion Pro" w:hAnsi="Minion Pro"/>
          <w:bCs/>
          <w:szCs w:val="24"/>
        </w:rPr>
      </w:pPr>
    </w:p>
    <w:p w14:paraId="6BFD3515" w14:textId="77777777" w:rsidR="0033209F" w:rsidRPr="00BA3533" w:rsidRDefault="0033209F" w:rsidP="0033209F">
      <w:pPr>
        <w:ind w:firstLine="0"/>
        <w:rPr>
          <w:rFonts w:ascii="Minion Pro" w:hAnsi="Minion Pro"/>
          <w:color w:val="808080"/>
        </w:rPr>
      </w:pPr>
      <w:r w:rsidRPr="00BA3533">
        <w:rPr>
          <w:rFonts w:ascii="Minion Pro" w:hAnsi="Minion Pro"/>
        </w:rPr>
        <w:t xml:space="preserve"> </w:t>
      </w:r>
      <w:r w:rsidRPr="00BA3533">
        <w:rPr>
          <w:rFonts w:ascii="Minion Pro" w:hAnsi="Minion Pro"/>
          <w:color w:val="808080"/>
        </w:rPr>
        <w:t>State all funding sources including grant numbers. If none: 'The authors declare that no external funding was received.'</w:t>
      </w:r>
    </w:p>
    <w:p w14:paraId="6BEA63E8" w14:textId="77777777" w:rsidR="00361210" w:rsidRPr="00BA3533" w:rsidRDefault="00361210" w:rsidP="00361210">
      <w:pPr>
        <w:ind w:firstLine="0"/>
        <w:rPr>
          <w:rFonts w:ascii="Minion Pro" w:hAnsi="Minion Pro"/>
          <w:color w:val="808080"/>
        </w:rPr>
      </w:pPr>
      <w:r w:rsidRPr="00BA3533">
        <w:rPr>
          <w:rFonts w:ascii="Minion Pro" w:hAnsi="Minion Pro"/>
          <w:color w:val="808080"/>
        </w:rPr>
        <w:t>Authors must disclose all sources of financial support received for the research, authorship, and/or publication of this article. The full official name of the funding organization(s), grant number(s), and project identifier(s), where applicable, should be provided. If no external funding was received, this must be clearly stated.</w:t>
      </w:r>
    </w:p>
    <w:p w14:paraId="1A07B019" w14:textId="77777777" w:rsidR="00361210" w:rsidRPr="00BA3533" w:rsidRDefault="00361210" w:rsidP="00361210">
      <w:pPr>
        <w:ind w:firstLine="0"/>
        <w:rPr>
          <w:rFonts w:ascii="Minion Pro" w:hAnsi="Minion Pro"/>
          <w:color w:val="808080"/>
        </w:rPr>
      </w:pPr>
    </w:p>
    <w:p w14:paraId="33FB6974" w14:textId="77777777" w:rsidR="00361210" w:rsidRPr="00BA3533" w:rsidRDefault="00361210" w:rsidP="00361210">
      <w:pPr>
        <w:ind w:firstLine="0"/>
        <w:rPr>
          <w:rFonts w:ascii="Minion Pro" w:hAnsi="Minion Pro"/>
          <w:color w:val="808080"/>
        </w:rPr>
      </w:pPr>
      <w:r w:rsidRPr="00BA3533">
        <w:rPr>
          <w:rFonts w:ascii="Minion Pro" w:hAnsi="Minion Pro"/>
          <w:color w:val="808080"/>
        </w:rPr>
        <w:t>Examples:</w:t>
      </w:r>
    </w:p>
    <w:p w14:paraId="4F094DB9" w14:textId="77777777" w:rsidR="00361210" w:rsidRPr="00BA3533" w:rsidRDefault="00361210" w:rsidP="00361210">
      <w:pPr>
        <w:ind w:firstLine="0"/>
        <w:rPr>
          <w:rFonts w:ascii="Minion Pro" w:hAnsi="Minion Pro"/>
          <w:color w:val="808080"/>
        </w:rPr>
      </w:pPr>
      <w:r w:rsidRPr="00BA3533">
        <w:rPr>
          <w:rFonts w:ascii="Minion Pro" w:hAnsi="Minion Pro"/>
          <w:color w:val="808080"/>
        </w:rPr>
        <w:br/>
        <w:t>A This research was funded by the Ministry of Science, Technological Development and Innovation of the Republic of Serbia, Grant No. 451-03-12345/2025-01.</w:t>
      </w:r>
    </w:p>
    <w:p w14:paraId="32F79018" w14:textId="77777777" w:rsidR="00361210" w:rsidRPr="00BA3533" w:rsidRDefault="00361210" w:rsidP="00361210">
      <w:pPr>
        <w:ind w:firstLine="0"/>
        <w:rPr>
          <w:rFonts w:ascii="Minion Pro" w:hAnsi="Minion Pro"/>
          <w:color w:val="808080"/>
        </w:rPr>
      </w:pPr>
      <w:r w:rsidRPr="00BA3533">
        <w:rPr>
          <w:rFonts w:ascii="Minion Pro" w:hAnsi="Minion Pro"/>
          <w:color w:val="808080"/>
        </w:rPr>
        <w:br/>
        <w:t>B This work was supported by the European Union’s Horizon Europe Programme under Grant Agreement No. 101012345.</w:t>
      </w:r>
    </w:p>
    <w:p w14:paraId="5E5FB30C" w14:textId="77777777" w:rsidR="00361210" w:rsidRPr="00BA3533" w:rsidRDefault="00361210" w:rsidP="00361210">
      <w:pPr>
        <w:ind w:firstLine="0"/>
        <w:rPr>
          <w:rFonts w:ascii="Minion Pro" w:hAnsi="Minion Pro"/>
          <w:color w:val="808080"/>
        </w:rPr>
      </w:pPr>
      <w:r w:rsidRPr="00BA3533">
        <w:rPr>
          <w:rFonts w:ascii="Minion Pro" w:hAnsi="Minion Pro"/>
          <w:color w:val="808080"/>
        </w:rPr>
        <w:br/>
        <w:t>C The authors declare that no financial support was received for the research, authorship, and/or publication of this article.</w:t>
      </w:r>
    </w:p>
    <w:p w14:paraId="1864B465" w14:textId="77777777" w:rsidR="00361210" w:rsidRPr="00BA3533" w:rsidRDefault="00361210" w:rsidP="00361210">
      <w:pPr>
        <w:ind w:firstLine="0"/>
        <w:rPr>
          <w:rFonts w:ascii="Minion Pro" w:hAnsi="Minion Pro"/>
          <w:color w:val="808080"/>
        </w:rPr>
      </w:pPr>
      <w:r w:rsidRPr="00BA3533">
        <w:rPr>
          <w:rFonts w:ascii="Minion Pro" w:hAnsi="Minion Pro"/>
          <w:color w:val="808080"/>
        </w:rPr>
        <w:br/>
        <w:t>D This research received no external funding.</w:t>
      </w:r>
    </w:p>
    <w:p w14:paraId="6A6942C8" w14:textId="77777777" w:rsidR="0033209F" w:rsidRPr="00BA3533" w:rsidRDefault="0033209F" w:rsidP="00361210">
      <w:pPr>
        <w:ind w:firstLine="0"/>
        <w:rPr>
          <w:rFonts w:ascii="Minion Pro" w:hAnsi="Minion Pro"/>
          <w:color w:val="808080"/>
        </w:rPr>
      </w:pPr>
    </w:p>
    <w:p w14:paraId="6333E66B" w14:textId="77777777" w:rsidR="0033209F" w:rsidRPr="00BA3533" w:rsidRDefault="0033209F" w:rsidP="0033209F">
      <w:pPr>
        <w:pStyle w:val="Subtitle"/>
        <w:rPr>
          <w:rFonts w:ascii="Minion Pro" w:hAnsi="Minion Pro"/>
          <w:lang w:val="en-US"/>
        </w:rPr>
      </w:pPr>
      <w:r w:rsidRPr="00BA3533">
        <w:rPr>
          <w:rFonts w:ascii="Minion Pro" w:hAnsi="Minion Pro"/>
          <w:lang w:val="en-US"/>
        </w:rPr>
        <w:t>Author’s Contribution:</w:t>
      </w:r>
    </w:p>
    <w:p w14:paraId="591B8910" w14:textId="77777777" w:rsidR="0033209F" w:rsidRPr="00BA3533" w:rsidRDefault="0033209F" w:rsidP="0033209F">
      <w:pPr>
        <w:rPr>
          <w:rFonts w:ascii="Minion Pro" w:hAnsi="Minion Pro"/>
        </w:rPr>
      </w:pPr>
    </w:p>
    <w:p w14:paraId="1065FDC3" w14:textId="77777777" w:rsidR="0033209F" w:rsidRPr="00BA3533" w:rsidRDefault="0033209F" w:rsidP="0033209F">
      <w:pPr>
        <w:rPr>
          <w:rFonts w:ascii="Minion Pro" w:hAnsi="Minion Pro"/>
          <w:color w:val="808080"/>
        </w:rPr>
      </w:pPr>
      <w:r w:rsidRPr="00BA3533">
        <w:rPr>
          <w:rFonts w:ascii="Minion Pro" w:hAnsi="Minion Pro"/>
          <w:color w:val="808080"/>
        </w:rPr>
        <w:t>Specify individual contributions using initials (e.g., A.B., C.D.). All authors must have approved the final version.</w:t>
      </w:r>
    </w:p>
    <w:p w14:paraId="33C4D83D" w14:textId="77777777" w:rsidR="00E915E8" w:rsidRPr="00BA3533" w:rsidRDefault="0033209F" w:rsidP="0033209F">
      <w:pPr>
        <w:rPr>
          <w:rFonts w:ascii="Minion Pro" w:hAnsi="Minion Pro"/>
          <w:color w:val="808080"/>
        </w:rPr>
      </w:pPr>
      <w:r w:rsidRPr="00BA3533">
        <w:rPr>
          <w:rFonts w:ascii="Minion Pro" w:hAnsi="Minion Pro"/>
          <w:color w:val="808080"/>
        </w:rPr>
        <w:t xml:space="preserve">In order to give appropriate credit to each author of a paper, the individual contributions of authors to the manuscript are specified by initials in this section. An author is generally considered to be someone who has made significant contribution to a published study. All contributors who do not meet the criteria for authorship should be listed in the Acknowledgements section. </w:t>
      </w:r>
    </w:p>
    <w:p w14:paraId="21A8710E" w14:textId="77777777" w:rsidR="0033209F" w:rsidRPr="00BA3533" w:rsidRDefault="0033209F" w:rsidP="00361210">
      <w:pPr>
        <w:ind w:firstLine="0"/>
        <w:rPr>
          <w:rFonts w:ascii="Minion Pro" w:hAnsi="Minion Pro"/>
          <w:color w:val="808080"/>
        </w:rPr>
      </w:pPr>
    </w:p>
    <w:p w14:paraId="5605F835" w14:textId="77777777" w:rsidR="00522D2B" w:rsidRPr="00BA3533" w:rsidRDefault="00522D2B" w:rsidP="00734FA2">
      <w:pPr>
        <w:rPr>
          <w:rFonts w:ascii="Minion Pro" w:hAnsi="Minion Pro"/>
          <w:b/>
          <w:bCs/>
        </w:rPr>
      </w:pPr>
    </w:p>
    <w:p w14:paraId="3E0FE617" w14:textId="77777777" w:rsidR="00361210" w:rsidRPr="00BA3533" w:rsidRDefault="00361210" w:rsidP="00361210">
      <w:pPr>
        <w:ind w:firstLine="0"/>
        <w:rPr>
          <w:rFonts w:ascii="Minion Pro" w:hAnsi="Minion Pro"/>
          <w:b/>
          <w:bCs/>
        </w:rPr>
      </w:pPr>
      <w:r w:rsidRPr="00BA3533">
        <w:rPr>
          <w:rFonts w:ascii="Minion Pro" w:hAnsi="Minion Pro"/>
          <w:b/>
          <w:bCs/>
        </w:rPr>
        <w:t>Ethical Statement</w:t>
      </w:r>
      <w:r w:rsidR="00A11C50" w:rsidRPr="00BA3533">
        <w:rPr>
          <w:rFonts w:ascii="Minion Pro" w:hAnsi="Minion Pro"/>
          <w:b/>
          <w:bCs/>
        </w:rPr>
        <w:t xml:space="preserve">  </w:t>
      </w:r>
    </w:p>
    <w:p w14:paraId="02FADC39" w14:textId="77777777" w:rsidR="00361210" w:rsidRPr="00BA3533" w:rsidRDefault="00361210" w:rsidP="00361210">
      <w:pPr>
        <w:rPr>
          <w:rFonts w:ascii="Minion Pro" w:hAnsi="Minion Pro"/>
          <w:b/>
          <w:bCs/>
        </w:rPr>
      </w:pPr>
    </w:p>
    <w:p w14:paraId="6CDF1E57" w14:textId="77777777" w:rsidR="00E915E8" w:rsidRPr="00BA3533" w:rsidRDefault="00E915E8" w:rsidP="00E915E8">
      <w:pPr>
        <w:ind w:firstLine="0"/>
        <w:rPr>
          <w:rFonts w:ascii="Minion Pro" w:hAnsi="Minion Pro"/>
          <w:color w:val="808080"/>
        </w:rPr>
      </w:pPr>
      <w:r w:rsidRPr="00BA3533">
        <w:rPr>
          <w:rFonts w:ascii="Minion Pro" w:hAnsi="Minion Pro"/>
          <w:color w:val="808080"/>
        </w:rPr>
        <w:t>Authors must provide an appropriate ethical declaration depending on the study type. Manuscripts without an Ethical Statement will not be considered for peer review.</w:t>
      </w:r>
    </w:p>
    <w:p w14:paraId="469BF32F" w14:textId="77777777" w:rsidR="00E915E8" w:rsidRPr="00BA3533" w:rsidRDefault="00E915E8" w:rsidP="00E915E8">
      <w:pPr>
        <w:ind w:firstLine="0"/>
        <w:rPr>
          <w:rFonts w:ascii="Minion Pro" w:hAnsi="Minion Pro"/>
          <w:color w:val="808080"/>
        </w:rPr>
      </w:pPr>
    </w:p>
    <w:p w14:paraId="67CD1B21" w14:textId="77777777" w:rsidR="00E915E8" w:rsidRPr="00BA3533" w:rsidRDefault="00E915E8" w:rsidP="00E915E8">
      <w:pPr>
        <w:ind w:firstLine="0"/>
        <w:rPr>
          <w:rFonts w:ascii="Minion Pro" w:hAnsi="Minion Pro"/>
          <w:color w:val="808080"/>
        </w:rPr>
      </w:pPr>
      <w:r w:rsidRPr="00BA3533">
        <w:rPr>
          <w:rFonts w:ascii="Minion Pro" w:hAnsi="Minion Pro"/>
          <w:color w:val="808080"/>
        </w:rPr>
        <w:t>A) Experimental animal research</w:t>
      </w:r>
    </w:p>
    <w:p w14:paraId="42969EA6" w14:textId="77777777" w:rsidR="00E915E8" w:rsidRPr="00BA3533" w:rsidRDefault="00E915E8" w:rsidP="00E915E8">
      <w:pPr>
        <w:ind w:firstLine="0"/>
        <w:rPr>
          <w:rFonts w:ascii="Minion Pro" w:hAnsi="Minion Pro"/>
          <w:color w:val="808080"/>
        </w:rPr>
      </w:pPr>
      <w:r w:rsidRPr="00BA3533">
        <w:rPr>
          <w:rFonts w:ascii="Minion Pro" w:hAnsi="Minion Pro"/>
          <w:color w:val="808080"/>
        </w:rPr>
        <w:t>Ethical Statement: All experimental procedures involving animals were conducted in accordance with applicable ethical standards and legislation. For studies conducted within the European Union, experiments complied with Directive 2010/63/EU on the protection of animals used for scientific purposes and relevant national legislation; for studies conducted outside the European Union, procedures complied with applicable local and national regulations. The study protocol was reviewed and approved by the appropriate Ethics Committee (approval number: XXX). The study is reported in accordance with the ARRIVE guidelines. Where privately owned animals were included, informed consent from the owners for participation and publication of results was obtained.</w:t>
      </w:r>
    </w:p>
    <w:p w14:paraId="27512218" w14:textId="77777777" w:rsidR="00E915E8" w:rsidRPr="00BA3533" w:rsidRDefault="00E915E8" w:rsidP="00E915E8">
      <w:pPr>
        <w:ind w:firstLine="0"/>
        <w:rPr>
          <w:rFonts w:ascii="Minion Pro" w:hAnsi="Minion Pro"/>
          <w:color w:val="808080"/>
        </w:rPr>
      </w:pPr>
    </w:p>
    <w:p w14:paraId="6E95B9C0" w14:textId="77777777" w:rsidR="00E915E8" w:rsidRPr="00BA3533" w:rsidRDefault="00E915E8" w:rsidP="00E915E8">
      <w:pPr>
        <w:ind w:firstLine="0"/>
        <w:rPr>
          <w:rFonts w:ascii="Minion Pro" w:hAnsi="Minion Pro"/>
          <w:color w:val="808080"/>
        </w:rPr>
      </w:pPr>
      <w:r w:rsidRPr="00BA3533">
        <w:rPr>
          <w:rFonts w:ascii="Minion Pro" w:hAnsi="Minion Pro"/>
          <w:color w:val="808080"/>
        </w:rPr>
        <w:t>B) No experimental animal research</w:t>
      </w:r>
    </w:p>
    <w:p w14:paraId="0103DC16" w14:textId="77777777" w:rsidR="00E915E8" w:rsidRPr="00BA3533" w:rsidRDefault="00E915E8" w:rsidP="00E915E8">
      <w:pPr>
        <w:ind w:firstLine="0"/>
        <w:rPr>
          <w:rFonts w:ascii="Minion Pro" w:hAnsi="Minion Pro"/>
          <w:color w:val="808080"/>
        </w:rPr>
      </w:pPr>
      <w:r w:rsidRPr="00BA3533">
        <w:rPr>
          <w:rFonts w:ascii="Minion Pro" w:hAnsi="Minion Pro"/>
          <w:color w:val="808080"/>
        </w:rPr>
        <w:t>Ethical Statement: This study did not involve experimental research on live animals. All procedures were conducted in accordance with applicable institutional and ethical standards. ARRIVE guidelines are not applicable to this study.</w:t>
      </w:r>
    </w:p>
    <w:p w14:paraId="0C1EE9AC" w14:textId="77777777" w:rsidR="00E915E8" w:rsidRPr="00BA3533" w:rsidRDefault="00E915E8" w:rsidP="00E915E8">
      <w:pPr>
        <w:ind w:firstLine="0"/>
        <w:rPr>
          <w:rFonts w:ascii="Minion Pro" w:hAnsi="Minion Pro"/>
          <w:color w:val="808080"/>
        </w:rPr>
      </w:pPr>
    </w:p>
    <w:p w14:paraId="18F72F60" w14:textId="77777777" w:rsidR="00E915E8" w:rsidRPr="00BA3533" w:rsidRDefault="00E915E8" w:rsidP="00E915E8">
      <w:pPr>
        <w:ind w:firstLine="0"/>
        <w:rPr>
          <w:rFonts w:ascii="Minion Pro" w:hAnsi="Minion Pro"/>
          <w:color w:val="808080"/>
        </w:rPr>
      </w:pPr>
      <w:r w:rsidRPr="00BA3533">
        <w:rPr>
          <w:rFonts w:ascii="Minion Pro" w:hAnsi="Minion Pro"/>
          <w:color w:val="808080"/>
        </w:rPr>
        <w:t>C) Human subjects (if applicable)</w:t>
      </w:r>
    </w:p>
    <w:p w14:paraId="5DE12437" w14:textId="77777777" w:rsidR="00361210" w:rsidRPr="00BA3533" w:rsidRDefault="00E915E8" w:rsidP="00E915E8">
      <w:pPr>
        <w:ind w:firstLine="0"/>
        <w:rPr>
          <w:rFonts w:ascii="Minion Pro" w:hAnsi="Minion Pro"/>
        </w:rPr>
      </w:pPr>
      <w:r w:rsidRPr="00BA3533">
        <w:rPr>
          <w:rFonts w:ascii="Minion Pro" w:hAnsi="Minion Pro"/>
          <w:color w:val="808080"/>
        </w:rPr>
        <w:t>Ethical Statement: The study was conducted in accordance with applicable ethical standards for research involving human participants. Informed consent was obtained from all participants, and the study protocol was reviewed and approved by the appropriate Ethics Committee (approval number: XXX), where applicable.</w:t>
      </w:r>
    </w:p>
    <w:p w14:paraId="21374C3A" w14:textId="77777777" w:rsidR="00FE7154" w:rsidRPr="00BA3533" w:rsidRDefault="00FE7154" w:rsidP="00361210">
      <w:pPr>
        <w:ind w:firstLine="0"/>
        <w:rPr>
          <w:rFonts w:ascii="Minion Pro" w:hAnsi="Minion Pro"/>
          <w:b/>
          <w:bCs/>
        </w:rPr>
      </w:pPr>
    </w:p>
    <w:p w14:paraId="617420FD" w14:textId="77777777" w:rsidR="00361210" w:rsidRPr="00BA3533" w:rsidRDefault="00361210" w:rsidP="00361210">
      <w:pPr>
        <w:ind w:firstLine="0"/>
        <w:rPr>
          <w:rFonts w:ascii="Minion Pro" w:hAnsi="Minion Pro"/>
          <w:b/>
          <w:bCs/>
        </w:rPr>
      </w:pPr>
      <w:r w:rsidRPr="00BA3533">
        <w:rPr>
          <w:rFonts w:ascii="Minion Pro" w:hAnsi="Minion Pro"/>
          <w:b/>
          <w:bCs/>
        </w:rPr>
        <w:t>Data Availability Statement</w:t>
      </w:r>
    </w:p>
    <w:p w14:paraId="3F227489" w14:textId="77777777" w:rsidR="00361210" w:rsidRPr="00BA3533" w:rsidRDefault="00361210" w:rsidP="00361210">
      <w:pPr>
        <w:ind w:firstLine="0"/>
        <w:rPr>
          <w:rFonts w:ascii="Minion Pro" w:hAnsi="Minion Pro"/>
          <w:b/>
          <w:bCs/>
        </w:rPr>
      </w:pPr>
    </w:p>
    <w:p w14:paraId="27DD7174" w14:textId="77777777" w:rsidR="00BC61E2" w:rsidRPr="00BA3533" w:rsidRDefault="00BC61E2" w:rsidP="00BC61E2">
      <w:pPr>
        <w:ind w:firstLine="0"/>
        <w:rPr>
          <w:rFonts w:ascii="Minion Pro" w:hAnsi="Minion Pro"/>
          <w:color w:val="808080"/>
        </w:rPr>
      </w:pPr>
      <w:r w:rsidRPr="00BA3533">
        <w:rPr>
          <w:rFonts w:ascii="Minion Pro" w:hAnsi="Minion Pro"/>
          <w:color w:val="808080"/>
        </w:rPr>
        <w:t>Indicate whether data are publicly available, available upon request, included in article, or no new data were generated.</w:t>
      </w:r>
    </w:p>
    <w:p w14:paraId="75564621" w14:textId="77777777" w:rsidR="00361210" w:rsidRPr="00BA3533" w:rsidRDefault="00361210" w:rsidP="00361210">
      <w:pPr>
        <w:ind w:firstLine="0"/>
        <w:rPr>
          <w:rFonts w:ascii="Minion Pro" w:hAnsi="Minion Pro"/>
          <w:color w:val="808080"/>
        </w:rPr>
      </w:pPr>
      <w:r w:rsidRPr="00BA3533">
        <w:rPr>
          <w:rFonts w:ascii="Minion Pro" w:hAnsi="Minion Pro"/>
          <w:color w:val="808080"/>
        </w:rPr>
        <w:t>The Data Availability Statement is mandatory for all manuscripts. Authors must include one of the following statements:</w:t>
      </w:r>
    </w:p>
    <w:p w14:paraId="09CD5BC6" w14:textId="77777777" w:rsidR="00361210" w:rsidRPr="00BA3533" w:rsidRDefault="00361210" w:rsidP="00E915E8">
      <w:pPr>
        <w:ind w:firstLine="0"/>
        <w:jc w:val="left"/>
        <w:rPr>
          <w:rFonts w:ascii="Minion Pro" w:hAnsi="Minion Pro"/>
          <w:color w:val="808080"/>
        </w:rPr>
      </w:pPr>
      <w:r w:rsidRPr="00BA3533">
        <w:rPr>
          <w:rFonts w:ascii="Minion Pro" w:hAnsi="Minion Pro"/>
          <w:color w:val="808080"/>
        </w:rPr>
        <w:t>A) Data publicly available</w:t>
      </w:r>
      <w:r w:rsidRPr="00BA3533">
        <w:rPr>
          <w:rFonts w:ascii="Minion Pro" w:hAnsi="Minion Pro"/>
          <w:color w:val="808080"/>
        </w:rPr>
        <w:br/>
        <w:t xml:space="preserve">Data Availability Statement: The data supporting the findings of this study are </w:t>
      </w:r>
      <w:r w:rsidRPr="00BA3533">
        <w:rPr>
          <w:rFonts w:ascii="Minion Pro" w:hAnsi="Minion Pro"/>
          <w:color w:val="808080"/>
        </w:rPr>
        <w:lastRenderedPageBreak/>
        <w:t>available in a publicly accessible repository (name of repository), under accession number XXX, or from the corresponding author upon reasonable request.</w:t>
      </w:r>
    </w:p>
    <w:p w14:paraId="2646711B" w14:textId="77777777" w:rsidR="00361210" w:rsidRPr="00BA3533" w:rsidRDefault="00361210" w:rsidP="00FE7154">
      <w:pPr>
        <w:ind w:firstLine="0"/>
        <w:jc w:val="left"/>
        <w:rPr>
          <w:rFonts w:ascii="Minion Pro" w:hAnsi="Minion Pro"/>
          <w:color w:val="808080"/>
        </w:rPr>
      </w:pPr>
      <w:r w:rsidRPr="00BA3533">
        <w:rPr>
          <w:rFonts w:ascii="Minion Pro" w:hAnsi="Minion Pro"/>
          <w:color w:val="808080"/>
        </w:rPr>
        <w:t>B) Data available on request</w:t>
      </w:r>
      <w:r w:rsidRPr="00BA3533">
        <w:rPr>
          <w:rFonts w:ascii="Minion Pro" w:hAnsi="Minion Pro"/>
          <w:color w:val="808080"/>
        </w:rPr>
        <w:br/>
        <w:t>Data Availability Statement: The data supporting the findings of this study are available from the corresponding author upon reasonable request.</w:t>
      </w:r>
    </w:p>
    <w:p w14:paraId="776DD8CB" w14:textId="77777777" w:rsidR="00361210" w:rsidRPr="00BA3533" w:rsidRDefault="00361210" w:rsidP="00E915E8">
      <w:pPr>
        <w:ind w:firstLine="0"/>
        <w:jc w:val="left"/>
        <w:rPr>
          <w:rFonts w:ascii="Minion Pro" w:hAnsi="Minion Pro"/>
          <w:color w:val="808080"/>
        </w:rPr>
      </w:pPr>
      <w:r w:rsidRPr="00BA3533">
        <w:rPr>
          <w:rFonts w:ascii="Minion Pro" w:hAnsi="Minion Pro"/>
          <w:color w:val="808080"/>
        </w:rPr>
        <w:t>C) Data not publicly available</w:t>
      </w:r>
      <w:r w:rsidRPr="00BA3533">
        <w:rPr>
          <w:rFonts w:ascii="Minion Pro" w:hAnsi="Minion Pro"/>
          <w:color w:val="808080"/>
        </w:rPr>
        <w:br/>
        <w:t>Data Availability Statement: The data supporting the findings of this study are not publicly available due to ethical, legal, biosecurity, or confidentiality restrictions but are available from the corresponding author upon reasonable request where permitted.</w:t>
      </w:r>
    </w:p>
    <w:p w14:paraId="4C22E898" w14:textId="77777777" w:rsidR="00361210" w:rsidRPr="00BA3533" w:rsidRDefault="00361210" w:rsidP="00E915E8">
      <w:pPr>
        <w:ind w:firstLine="0"/>
        <w:jc w:val="left"/>
        <w:rPr>
          <w:rFonts w:ascii="Minion Pro" w:hAnsi="Minion Pro"/>
          <w:color w:val="808080"/>
        </w:rPr>
      </w:pPr>
      <w:r w:rsidRPr="00BA3533">
        <w:rPr>
          <w:rFonts w:ascii="Minion Pro" w:hAnsi="Minion Pro"/>
          <w:color w:val="808080"/>
        </w:rPr>
        <w:t>D) No new data generated</w:t>
      </w:r>
      <w:r w:rsidRPr="00BA3533">
        <w:rPr>
          <w:rFonts w:ascii="Minion Pro" w:hAnsi="Minion Pro"/>
          <w:color w:val="808080"/>
        </w:rPr>
        <w:br/>
        <w:t>Data Availability Statement: No new datasets were generated or analyzed during this study.</w:t>
      </w:r>
    </w:p>
    <w:p w14:paraId="7241EB01" w14:textId="77777777" w:rsidR="00361210" w:rsidRPr="00BA3533" w:rsidRDefault="00361210" w:rsidP="00361210">
      <w:pPr>
        <w:ind w:firstLine="0"/>
        <w:rPr>
          <w:rFonts w:ascii="Minion Pro" w:hAnsi="Minion Pro"/>
        </w:rPr>
      </w:pPr>
    </w:p>
    <w:p w14:paraId="65E172C2" w14:textId="77777777" w:rsidR="00207564" w:rsidRPr="00BA3533" w:rsidRDefault="00207564" w:rsidP="007341E9">
      <w:pPr>
        <w:rPr>
          <w:rFonts w:ascii="Minion Pro" w:hAnsi="Minion Pro"/>
          <w:b/>
          <w:szCs w:val="24"/>
        </w:rPr>
      </w:pPr>
    </w:p>
    <w:p w14:paraId="14FC5DD0" w14:textId="77777777" w:rsidR="00207564" w:rsidRPr="00BA3533" w:rsidRDefault="00207564" w:rsidP="007341E9">
      <w:pPr>
        <w:pStyle w:val="Subtitle"/>
        <w:rPr>
          <w:rFonts w:ascii="Minion Pro" w:hAnsi="Minion Pro"/>
          <w:lang w:val="en-US"/>
        </w:rPr>
      </w:pPr>
      <w:r w:rsidRPr="00BA3533">
        <w:rPr>
          <w:rFonts w:ascii="Minion Pro" w:hAnsi="Minion Pro"/>
          <w:lang w:val="en-US"/>
        </w:rPr>
        <w:t>Com</w:t>
      </w:r>
      <w:r w:rsidR="00361210" w:rsidRPr="00BA3533">
        <w:rPr>
          <w:rFonts w:ascii="Minion Pro" w:hAnsi="Minion Pro"/>
          <w:lang w:val="en-US"/>
        </w:rPr>
        <w:t>flicts of interest</w:t>
      </w:r>
    </w:p>
    <w:p w14:paraId="30A7A62B" w14:textId="77777777" w:rsidR="00207564" w:rsidRPr="00BA3533" w:rsidRDefault="00207564" w:rsidP="007341E9">
      <w:pPr>
        <w:rPr>
          <w:rFonts w:ascii="Minion Pro" w:hAnsi="Minion Pro"/>
        </w:rPr>
      </w:pPr>
    </w:p>
    <w:p w14:paraId="2A9E7C8A" w14:textId="77777777" w:rsidR="00BC61E2" w:rsidRPr="00BA3533" w:rsidRDefault="00207564" w:rsidP="00CF272D">
      <w:pPr>
        <w:rPr>
          <w:rFonts w:ascii="Minion Pro" w:hAnsi="Minion Pro"/>
          <w:color w:val="808080"/>
        </w:rPr>
      </w:pPr>
      <w:r w:rsidRPr="00BA3533">
        <w:rPr>
          <w:rFonts w:ascii="Minion Pro" w:hAnsi="Minion Pro"/>
          <w:color w:val="808080"/>
        </w:rPr>
        <w:t>A competing interest exists when your interpretation of data or presentation of information may be influenced by your personal or financial relationship with people or organizations. Authors are required to complete a declaration of competing interests. All competing interests that are declared will be listed at the end of published articles.</w:t>
      </w:r>
    </w:p>
    <w:p w14:paraId="1D1C8776" w14:textId="77777777" w:rsidR="00BC61E2" w:rsidRPr="00BA3533" w:rsidRDefault="00BC61E2" w:rsidP="00BC61E2">
      <w:pPr>
        <w:rPr>
          <w:rFonts w:ascii="Minion Pro" w:hAnsi="Minion Pro"/>
          <w:color w:val="808080"/>
        </w:rPr>
      </w:pPr>
      <w:r w:rsidRPr="00BA3533">
        <w:rPr>
          <w:rFonts w:ascii="Minion Pro" w:hAnsi="Minion Pro"/>
          <w:color w:val="808080"/>
        </w:rPr>
        <w:t>Example w</w:t>
      </w:r>
      <w:r w:rsidR="00207564" w:rsidRPr="00BA3533">
        <w:rPr>
          <w:rFonts w:ascii="Minion Pro" w:hAnsi="Minion Pro"/>
          <w:color w:val="808080"/>
        </w:rPr>
        <w:t>here an author gives no competing interests, the listing will read</w:t>
      </w:r>
      <w:r w:rsidR="00CF272D" w:rsidRPr="00BA3533">
        <w:rPr>
          <w:rFonts w:ascii="Minion Pro" w:hAnsi="Minion Pro"/>
          <w:color w:val="808080"/>
        </w:rPr>
        <w:t>-</w:t>
      </w:r>
      <w:r w:rsidR="00207564" w:rsidRPr="00BA3533">
        <w:rPr>
          <w:rFonts w:ascii="Minion Pro" w:hAnsi="Minion Pro"/>
          <w:color w:val="808080"/>
        </w:rPr>
        <w:t xml:space="preserve"> </w:t>
      </w:r>
      <w:r w:rsidRPr="00BA3533">
        <w:rPr>
          <w:rFonts w:ascii="Minion Pro" w:hAnsi="Minion Pro"/>
          <w:color w:val="808080"/>
        </w:rPr>
        <w:t>“The authors declare no conflict of interest.' or disclose relevant financial/non-financial conflicts”.</w:t>
      </w:r>
    </w:p>
    <w:p w14:paraId="6A857EB9" w14:textId="77777777" w:rsidR="00361210" w:rsidRPr="00BA3533" w:rsidRDefault="00361210" w:rsidP="00CF272D">
      <w:pPr>
        <w:rPr>
          <w:rFonts w:ascii="Minion Pro" w:hAnsi="Minion Pro"/>
          <w:color w:val="808080"/>
        </w:rPr>
      </w:pPr>
    </w:p>
    <w:p w14:paraId="1E5B7CA4" w14:textId="77777777" w:rsidR="00036F99" w:rsidRPr="00BA3533" w:rsidRDefault="00036F99" w:rsidP="00036F99">
      <w:pPr>
        <w:ind w:firstLine="0"/>
        <w:rPr>
          <w:rFonts w:ascii="Minion Pro" w:hAnsi="Minion Pro"/>
        </w:rPr>
      </w:pPr>
    </w:p>
    <w:p w14:paraId="36C9559A" w14:textId="77777777" w:rsidR="00036F99" w:rsidRPr="00BA3533" w:rsidRDefault="00036F99" w:rsidP="00036F99">
      <w:pPr>
        <w:ind w:firstLine="0"/>
        <w:rPr>
          <w:rFonts w:ascii="Minion Pro" w:hAnsi="Minion Pro"/>
          <w:b/>
          <w:bCs/>
        </w:rPr>
      </w:pPr>
      <w:r w:rsidRPr="00BA3533">
        <w:rPr>
          <w:rFonts w:ascii="Minion Pro" w:hAnsi="Minion Pro"/>
          <w:b/>
          <w:bCs/>
        </w:rPr>
        <w:t>Authors' ORC</w:t>
      </w:r>
      <w:r w:rsidR="00361210" w:rsidRPr="00BA3533">
        <w:rPr>
          <w:rFonts w:ascii="Minion Pro" w:hAnsi="Minion Pro"/>
          <w:b/>
          <w:bCs/>
        </w:rPr>
        <w:t>I</w:t>
      </w:r>
      <w:r w:rsidRPr="00BA3533">
        <w:rPr>
          <w:rFonts w:ascii="Minion Pro" w:hAnsi="Minion Pro"/>
          <w:b/>
          <w:bCs/>
        </w:rPr>
        <w:t xml:space="preserve">D </w:t>
      </w:r>
      <w:r w:rsidR="00361210" w:rsidRPr="00BA3533">
        <w:rPr>
          <w:rFonts w:ascii="Minion Pro" w:hAnsi="Minion Pro"/>
          <w:b/>
          <w:bCs/>
        </w:rPr>
        <w:t>i</w:t>
      </w:r>
      <w:r w:rsidRPr="00BA3533">
        <w:rPr>
          <w:rFonts w:ascii="Minion Pro" w:hAnsi="Minion Pro"/>
          <w:b/>
          <w:bCs/>
        </w:rPr>
        <w:t>Ds:</w:t>
      </w:r>
    </w:p>
    <w:p w14:paraId="64E5CD5C" w14:textId="77777777" w:rsidR="00036F99" w:rsidRPr="00BA3533" w:rsidRDefault="00036F99" w:rsidP="00036F99">
      <w:pPr>
        <w:ind w:firstLine="0"/>
        <w:rPr>
          <w:rFonts w:ascii="Minion Pro" w:hAnsi="Minion Pro"/>
          <w:b/>
          <w:bCs/>
        </w:rPr>
      </w:pPr>
    </w:p>
    <w:p w14:paraId="5F042926" w14:textId="77777777" w:rsidR="00BC61E2" w:rsidRPr="00BA3533" w:rsidRDefault="00BC61E2" w:rsidP="00BC61E2">
      <w:pPr>
        <w:ind w:firstLine="0"/>
        <w:rPr>
          <w:rFonts w:ascii="Minion Pro" w:hAnsi="Minion Pro"/>
          <w:color w:val="808080"/>
        </w:rPr>
      </w:pPr>
      <w:r w:rsidRPr="00BA3533">
        <w:rPr>
          <w:rFonts w:ascii="Minion Pro" w:hAnsi="Minion Pro"/>
          <w:color w:val="808080"/>
        </w:rPr>
        <w:t xml:space="preserve">Provide ORCID iD for each author in full URL format (e.g., </w:t>
      </w:r>
      <w:hyperlink r:id="rId8" w:history="1">
        <w:r w:rsidRPr="00BA3533">
          <w:rPr>
            <w:rStyle w:val="Hyperlink"/>
            <w:rFonts w:ascii="Minion Pro" w:hAnsi="Minion Pro"/>
            <w:color w:val="808080"/>
          </w:rPr>
          <w:t>https://orcid.org/0000-0000-0000-0000</w:t>
        </w:r>
      </w:hyperlink>
      <w:r w:rsidRPr="00BA3533">
        <w:rPr>
          <w:rFonts w:ascii="Minion Pro" w:hAnsi="Minion Pro"/>
          <w:color w:val="808080"/>
        </w:rPr>
        <w:t>).</w:t>
      </w:r>
    </w:p>
    <w:p w14:paraId="3DAB71C5" w14:textId="77777777" w:rsidR="00BC61E2" w:rsidRPr="00BA3533" w:rsidRDefault="00BC61E2" w:rsidP="00036F99">
      <w:pPr>
        <w:ind w:firstLine="0"/>
        <w:rPr>
          <w:rFonts w:ascii="Minion Pro" w:hAnsi="Minion Pro"/>
          <w:color w:val="808080"/>
        </w:rPr>
      </w:pPr>
    </w:p>
    <w:p w14:paraId="753859AC" w14:textId="77777777" w:rsidR="00BC61E2" w:rsidRPr="00BA3533" w:rsidRDefault="00BC61E2" w:rsidP="00036F99">
      <w:pPr>
        <w:ind w:firstLine="0"/>
        <w:rPr>
          <w:rFonts w:ascii="Minion Pro" w:hAnsi="Minion Pro"/>
          <w:color w:val="808080"/>
        </w:rPr>
      </w:pPr>
      <w:r w:rsidRPr="00BA3533">
        <w:rPr>
          <w:rFonts w:ascii="Minion Pro" w:hAnsi="Minion Pro"/>
          <w:color w:val="808080"/>
        </w:rPr>
        <w:t>Example:</w:t>
      </w:r>
    </w:p>
    <w:p w14:paraId="0DD503CA" w14:textId="77777777" w:rsidR="00036F99" w:rsidRPr="00BA3533" w:rsidRDefault="00036F99" w:rsidP="00036F99">
      <w:pPr>
        <w:ind w:firstLine="0"/>
        <w:rPr>
          <w:rFonts w:ascii="Minion Pro" w:hAnsi="Minion Pro"/>
          <w:color w:val="808080"/>
        </w:rPr>
      </w:pPr>
      <w:r w:rsidRPr="00BA3533">
        <w:rPr>
          <w:rFonts w:ascii="Minion Pro" w:hAnsi="Minion Pro"/>
          <w:color w:val="808080"/>
        </w:rPr>
        <w:t xml:space="preserve">Tamas Petrović: </w:t>
      </w:r>
      <w:hyperlink r:id="rId9" w:history="1">
        <w:r w:rsidRPr="00BA3533">
          <w:rPr>
            <w:rStyle w:val="Hyperlink"/>
            <w:rFonts w:ascii="Minion Pro" w:hAnsi="Minion Pro"/>
            <w:color w:val="808080"/>
          </w:rPr>
          <w:t>https://orcid.org/0000-0002-9164-3356</w:t>
        </w:r>
      </w:hyperlink>
    </w:p>
    <w:p w14:paraId="3FFF09DD" w14:textId="77777777" w:rsidR="00036F99" w:rsidRPr="00BA3533" w:rsidRDefault="00036F99" w:rsidP="00036F99">
      <w:pPr>
        <w:ind w:firstLine="0"/>
        <w:rPr>
          <w:rFonts w:ascii="Minion Pro" w:hAnsi="Minion Pro"/>
          <w:color w:val="808080"/>
        </w:rPr>
      </w:pPr>
      <w:r w:rsidRPr="00BA3533">
        <w:rPr>
          <w:rFonts w:ascii="Minion Pro" w:hAnsi="Minion Pro"/>
          <w:color w:val="808080"/>
        </w:rPr>
        <w:t xml:space="preserve">Sara Savić: </w:t>
      </w:r>
      <w:hyperlink r:id="rId10" w:history="1">
        <w:r w:rsidRPr="00BA3533">
          <w:rPr>
            <w:rStyle w:val="Hyperlink"/>
            <w:rFonts w:ascii="Minion Pro" w:hAnsi="Minion Pro"/>
            <w:color w:val="808080"/>
          </w:rPr>
          <w:t>https://orcid.org/0000-0001-7875-9234</w:t>
        </w:r>
      </w:hyperlink>
    </w:p>
    <w:p w14:paraId="362A46F1" w14:textId="77777777" w:rsidR="00036F99" w:rsidRPr="00BA3533" w:rsidRDefault="00036F99" w:rsidP="00036F99">
      <w:pPr>
        <w:ind w:firstLine="0"/>
        <w:rPr>
          <w:rFonts w:ascii="Minion Pro" w:hAnsi="Minion Pro"/>
        </w:rPr>
      </w:pPr>
    </w:p>
    <w:p w14:paraId="0EF0555C" w14:textId="77777777" w:rsidR="00EB7642" w:rsidRDefault="00EB7642" w:rsidP="00C91235">
      <w:pPr>
        <w:pStyle w:val="Subtitle"/>
        <w:rPr>
          <w:rFonts w:ascii="Minion Pro" w:hAnsi="Minion Pro"/>
          <w:lang w:val="en-US"/>
        </w:rPr>
      </w:pPr>
    </w:p>
    <w:p w14:paraId="35075AAD" w14:textId="77777777" w:rsidR="00BA3533" w:rsidRDefault="00BA3533" w:rsidP="00BA3533">
      <w:pPr>
        <w:rPr>
          <w:lang w:eastAsia="x-none"/>
        </w:rPr>
      </w:pPr>
    </w:p>
    <w:p w14:paraId="762E77C9" w14:textId="77777777" w:rsidR="00BA3533" w:rsidRPr="00BA3533" w:rsidRDefault="00BA3533" w:rsidP="00BA3533">
      <w:pPr>
        <w:rPr>
          <w:lang w:eastAsia="x-none"/>
        </w:rPr>
      </w:pPr>
    </w:p>
    <w:p w14:paraId="6FB64B29" w14:textId="77777777" w:rsidR="00BC61E2" w:rsidRPr="00BA3533" w:rsidRDefault="00BC61E2" w:rsidP="00BC61E2">
      <w:pPr>
        <w:rPr>
          <w:rFonts w:ascii="Minion Pro" w:hAnsi="Minion Pro"/>
          <w:lang w:eastAsia="x-none"/>
        </w:rPr>
      </w:pPr>
    </w:p>
    <w:p w14:paraId="3F6E4886" w14:textId="77777777" w:rsidR="00EB7642" w:rsidRPr="00BA3533" w:rsidRDefault="00EB7642" w:rsidP="00C91235">
      <w:pPr>
        <w:pStyle w:val="Subtitle"/>
        <w:rPr>
          <w:rFonts w:ascii="Minion Pro" w:hAnsi="Minion Pro"/>
          <w:lang w:val="en-US"/>
        </w:rPr>
      </w:pPr>
    </w:p>
    <w:p w14:paraId="04E1146D" w14:textId="77777777" w:rsidR="00990218" w:rsidRPr="00BA3533" w:rsidRDefault="00990218" w:rsidP="00C91235">
      <w:pPr>
        <w:pStyle w:val="Subtitle"/>
        <w:rPr>
          <w:rFonts w:ascii="Minion Pro" w:hAnsi="Minion Pro"/>
          <w:lang w:val="en-US"/>
        </w:rPr>
      </w:pPr>
      <w:r w:rsidRPr="00BA3533">
        <w:rPr>
          <w:rFonts w:ascii="Minion Pro" w:hAnsi="Minion Pro"/>
          <w:lang w:val="en-US"/>
        </w:rPr>
        <w:lastRenderedPageBreak/>
        <w:t xml:space="preserve">REFERENCES </w:t>
      </w:r>
    </w:p>
    <w:p w14:paraId="49D9419C" w14:textId="77777777" w:rsidR="002C09E1" w:rsidRPr="00BA3533" w:rsidRDefault="002C09E1" w:rsidP="00C91235">
      <w:pPr>
        <w:rPr>
          <w:rFonts w:ascii="Minion Pro" w:hAnsi="Minion Pro"/>
        </w:rPr>
      </w:pPr>
    </w:p>
    <w:p w14:paraId="2EB6D75D" w14:textId="77777777" w:rsidR="00BC61E2" w:rsidRPr="00BA3533" w:rsidRDefault="00BC61E2" w:rsidP="00BC61E2">
      <w:pPr>
        <w:rPr>
          <w:rFonts w:ascii="Minion Pro" w:hAnsi="Minion Pro"/>
          <w:color w:val="808080"/>
        </w:rPr>
      </w:pPr>
      <w:r w:rsidRPr="00BA3533">
        <w:rPr>
          <w:rFonts w:ascii="Minion Pro" w:hAnsi="Minion Pro"/>
          <w:color w:val="808080"/>
        </w:rPr>
        <w:t xml:space="preserve">Use Harvard (Author–Year) style. Arrange alphabetically. Include DOI where available. Ensure all references cited in text appear in the list and vice versa. </w:t>
      </w:r>
    </w:p>
    <w:p w14:paraId="3770CE85" w14:textId="77777777" w:rsidR="00BC61E2" w:rsidRPr="00BA3533" w:rsidRDefault="00BC61E2" w:rsidP="00BC61E2">
      <w:pPr>
        <w:rPr>
          <w:rFonts w:ascii="Minion Pro" w:hAnsi="Minion Pro"/>
        </w:rPr>
      </w:pPr>
    </w:p>
    <w:p w14:paraId="7DAFA5F2" w14:textId="77777777" w:rsidR="00BC61E2" w:rsidRPr="00BA3533" w:rsidRDefault="00BC61E2" w:rsidP="00C97BDF">
      <w:pPr>
        <w:rPr>
          <w:rFonts w:ascii="Minion Pro" w:hAnsi="Minion Pro"/>
        </w:rPr>
      </w:pPr>
    </w:p>
    <w:p w14:paraId="567E28C1" w14:textId="77777777" w:rsidR="00C97BDF" w:rsidRPr="00BA3533" w:rsidRDefault="00C97BDF" w:rsidP="00C97BDF">
      <w:pPr>
        <w:rPr>
          <w:rFonts w:ascii="Minion Pro" w:hAnsi="Minion Pro"/>
          <w:color w:val="808080"/>
        </w:rPr>
      </w:pPr>
      <w:r w:rsidRPr="00BA3533">
        <w:rPr>
          <w:rFonts w:ascii="Minion Pro" w:hAnsi="Minion Pro"/>
          <w:color w:val="808080"/>
        </w:rPr>
        <w:t>Please ensure that every reference cited in the text is also included in the reference list (and vice versa). Authors should prioritize </w:t>
      </w:r>
      <w:r w:rsidRPr="00BA3533">
        <w:rPr>
          <w:rFonts w:ascii="Minion Pro" w:hAnsi="Minion Pro"/>
          <w:b/>
          <w:bCs/>
          <w:color w:val="808080"/>
        </w:rPr>
        <w:t>recent</w:t>
      </w:r>
      <w:r w:rsidRPr="00BA3533">
        <w:rPr>
          <w:rFonts w:ascii="Minion Pro" w:hAnsi="Minion Pro"/>
          <w:color w:val="808080"/>
        </w:rPr>
        <w:t> and </w:t>
      </w:r>
      <w:r w:rsidRPr="00BA3533">
        <w:rPr>
          <w:rFonts w:ascii="Minion Pro" w:hAnsi="Minion Pro"/>
          <w:b/>
          <w:bCs/>
          <w:color w:val="808080"/>
        </w:rPr>
        <w:t>essential</w:t>
      </w:r>
      <w:r w:rsidRPr="00BA3533">
        <w:rPr>
          <w:rFonts w:ascii="Minion Pro" w:hAnsi="Minion Pro"/>
          <w:color w:val="808080"/>
        </w:rPr>
        <w:t> references, limiting citations to the necessary minimum. Before submission, verify that all reference details are accurate, especially those copied from other sources.</w:t>
      </w:r>
    </w:p>
    <w:p w14:paraId="40EE470F" w14:textId="77777777" w:rsidR="00C97BDF" w:rsidRPr="00BA3533" w:rsidRDefault="00C97BDF" w:rsidP="00C97BDF">
      <w:pPr>
        <w:numPr>
          <w:ilvl w:val="0"/>
          <w:numId w:val="38"/>
        </w:numPr>
        <w:rPr>
          <w:rFonts w:ascii="Minion Pro" w:hAnsi="Minion Pro"/>
          <w:color w:val="808080"/>
        </w:rPr>
      </w:pPr>
      <w:r w:rsidRPr="00BA3533">
        <w:rPr>
          <w:rFonts w:ascii="Minion Pro" w:hAnsi="Minion Pro"/>
          <w:b/>
          <w:bCs/>
          <w:color w:val="808080"/>
        </w:rPr>
        <w:t>In-text citations</w:t>
      </w:r>
      <w:r w:rsidRPr="00BA3533">
        <w:rPr>
          <w:rFonts w:ascii="Minion Pro" w:hAnsi="Minion Pro"/>
          <w:color w:val="808080"/>
        </w:rPr>
        <w:t> in the format (</w:t>
      </w:r>
      <w:r w:rsidRPr="00BA3533">
        <w:rPr>
          <w:rFonts w:ascii="Minion Pro" w:hAnsi="Minion Pro"/>
          <w:b/>
          <w:bCs/>
          <w:color w:val="808080"/>
        </w:rPr>
        <w:t>Author, Year</w:t>
      </w:r>
      <w:r w:rsidRPr="00BA3533">
        <w:rPr>
          <w:rFonts w:ascii="Minion Pro" w:hAnsi="Minion Pro"/>
          <w:color w:val="808080"/>
        </w:rPr>
        <w:t>)</w:t>
      </w:r>
    </w:p>
    <w:p w14:paraId="1028E737" w14:textId="77777777" w:rsidR="00C97BDF" w:rsidRPr="00BA3533" w:rsidRDefault="00C97BDF" w:rsidP="00C97BDF">
      <w:pPr>
        <w:numPr>
          <w:ilvl w:val="0"/>
          <w:numId w:val="38"/>
        </w:numPr>
        <w:rPr>
          <w:rFonts w:ascii="Minion Pro" w:hAnsi="Minion Pro"/>
          <w:color w:val="808080"/>
        </w:rPr>
      </w:pPr>
      <w:r w:rsidRPr="00BA3533">
        <w:rPr>
          <w:rFonts w:ascii="Minion Pro" w:hAnsi="Minion Pro"/>
          <w:b/>
          <w:bCs/>
          <w:color w:val="808080"/>
        </w:rPr>
        <w:t>Reference list entries</w:t>
      </w:r>
      <w:r w:rsidRPr="00BA3533">
        <w:rPr>
          <w:rFonts w:ascii="Minion Pro" w:hAnsi="Minion Pro"/>
          <w:color w:val="808080"/>
        </w:rPr>
        <w:t> structured with author names, year, title, journal name, volume, and page numbers.</w:t>
      </w:r>
    </w:p>
    <w:p w14:paraId="0C3AD784" w14:textId="77777777" w:rsidR="00C97BDF" w:rsidRPr="00BA3533" w:rsidRDefault="00C97BDF" w:rsidP="00C97BDF">
      <w:pPr>
        <w:numPr>
          <w:ilvl w:val="0"/>
          <w:numId w:val="38"/>
        </w:numPr>
        <w:rPr>
          <w:rFonts w:ascii="Minion Pro" w:hAnsi="Minion Pro"/>
          <w:color w:val="808080"/>
        </w:rPr>
      </w:pPr>
      <w:r w:rsidRPr="00BA3533">
        <w:rPr>
          <w:rFonts w:ascii="Minion Pro" w:hAnsi="Minion Pro"/>
          <w:b/>
          <w:bCs/>
          <w:color w:val="808080"/>
        </w:rPr>
        <w:t>Full journal titles</w:t>
      </w:r>
      <w:r w:rsidRPr="00BA3533">
        <w:rPr>
          <w:rFonts w:ascii="Minion Pro" w:hAnsi="Minion Pro"/>
          <w:color w:val="808080"/>
        </w:rPr>
        <w:t> (not abbreviated)</w:t>
      </w:r>
    </w:p>
    <w:p w14:paraId="486A8EB6" w14:textId="77777777" w:rsidR="00C97BDF" w:rsidRPr="00BA3533" w:rsidRDefault="00C97BDF" w:rsidP="00C97BDF">
      <w:pPr>
        <w:numPr>
          <w:ilvl w:val="0"/>
          <w:numId w:val="38"/>
        </w:numPr>
        <w:rPr>
          <w:rFonts w:ascii="Minion Pro" w:hAnsi="Minion Pro"/>
          <w:color w:val="808080"/>
        </w:rPr>
      </w:pPr>
      <w:r w:rsidRPr="00BA3533">
        <w:rPr>
          <w:rFonts w:ascii="Minion Pro" w:hAnsi="Minion Pro"/>
          <w:b/>
          <w:bCs/>
          <w:color w:val="808080"/>
        </w:rPr>
        <w:t>DOI inclusion</w:t>
      </w:r>
      <w:r w:rsidRPr="00BA3533">
        <w:rPr>
          <w:rFonts w:ascii="Minion Pro" w:hAnsi="Minion Pro"/>
          <w:color w:val="808080"/>
        </w:rPr>
        <w:t>, where applicable, in full format (e.g., https://doi.org/10.1007/s10493-018-0234-2).</w:t>
      </w:r>
    </w:p>
    <w:p w14:paraId="3AF1B8F4" w14:textId="77777777" w:rsidR="00367FAF" w:rsidRPr="00BA3533" w:rsidRDefault="00367FAF" w:rsidP="00C97BDF">
      <w:pPr>
        <w:rPr>
          <w:rFonts w:ascii="Minion Pro" w:hAnsi="Minion Pro"/>
          <w:b/>
          <w:bCs/>
          <w:color w:val="808080"/>
        </w:rPr>
      </w:pPr>
    </w:p>
    <w:p w14:paraId="66514480" w14:textId="77777777" w:rsidR="00C97BDF" w:rsidRPr="00BA3533" w:rsidRDefault="00C97BDF" w:rsidP="00C97BDF">
      <w:pPr>
        <w:rPr>
          <w:rFonts w:ascii="Minion Pro" w:hAnsi="Minion Pro"/>
          <w:color w:val="808080"/>
        </w:rPr>
      </w:pPr>
      <w:r w:rsidRPr="00BA3533">
        <w:rPr>
          <w:rFonts w:ascii="Minion Pro" w:hAnsi="Minion Pro"/>
          <w:b/>
          <w:bCs/>
          <w:color w:val="808080"/>
        </w:rPr>
        <w:t>In-Text Citation Guidelines</w:t>
      </w:r>
    </w:p>
    <w:p w14:paraId="56BDD6DD" w14:textId="77777777" w:rsidR="00C97BDF" w:rsidRPr="00BA3533" w:rsidRDefault="00C97BDF" w:rsidP="00C97BDF">
      <w:pPr>
        <w:numPr>
          <w:ilvl w:val="0"/>
          <w:numId w:val="39"/>
        </w:numPr>
        <w:rPr>
          <w:rFonts w:ascii="Minion Pro" w:hAnsi="Minion Pro"/>
          <w:color w:val="808080"/>
        </w:rPr>
      </w:pPr>
      <w:r w:rsidRPr="00BA3533">
        <w:rPr>
          <w:rFonts w:ascii="Minion Pro" w:hAnsi="Minion Pro"/>
          <w:color w:val="808080"/>
        </w:rPr>
        <w:t>Cite references in the format (</w:t>
      </w:r>
      <w:r w:rsidRPr="00BA3533">
        <w:rPr>
          <w:rFonts w:ascii="Minion Pro" w:hAnsi="Minion Pro"/>
          <w:b/>
          <w:bCs/>
          <w:color w:val="808080"/>
        </w:rPr>
        <w:t>Author, Year</w:t>
      </w:r>
      <w:r w:rsidRPr="00BA3533">
        <w:rPr>
          <w:rFonts w:ascii="Minion Pro" w:hAnsi="Minion Pro"/>
          <w:color w:val="808080"/>
        </w:rPr>
        <w:t>)—e.g., (Petrović, 2014).</w:t>
      </w:r>
    </w:p>
    <w:p w14:paraId="4BE8B97F" w14:textId="77777777" w:rsidR="00C97BDF" w:rsidRPr="00BA3533" w:rsidRDefault="00C97BDF" w:rsidP="00C97BDF">
      <w:pPr>
        <w:numPr>
          <w:ilvl w:val="0"/>
          <w:numId w:val="39"/>
        </w:numPr>
        <w:rPr>
          <w:rFonts w:ascii="Minion Pro" w:hAnsi="Minion Pro"/>
          <w:color w:val="808080"/>
        </w:rPr>
      </w:pPr>
      <w:r w:rsidRPr="00BA3533">
        <w:rPr>
          <w:rFonts w:ascii="Minion Pro" w:hAnsi="Minion Pro"/>
          <w:color w:val="808080"/>
        </w:rPr>
        <w:t>For two authors, use </w:t>
      </w:r>
      <w:r w:rsidRPr="00BA3533">
        <w:rPr>
          <w:rFonts w:ascii="Minion Pro" w:hAnsi="Minion Pro"/>
          <w:b/>
          <w:bCs/>
          <w:color w:val="808080"/>
        </w:rPr>
        <w:t>"and"</w:t>
      </w:r>
      <w:r w:rsidRPr="00BA3533">
        <w:rPr>
          <w:rFonts w:ascii="Minion Pro" w:hAnsi="Minion Pro"/>
          <w:color w:val="808080"/>
        </w:rPr>
        <w:t>—e.g., (Petrović and Savić, 2015).</w:t>
      </w:r>
    </w:p>
    <w:p w14:paraId="3A21157A" w14:textId="77777777" w:rsidR="00C97BDF" w:rsidRPr="00BA3533" w:rsidRDefault="00C97BDF" w:rsidP="00C97BDF">
      <w:pPr>
        <w:numPr>
          <w:ilvl w:val="0"/>
          <w:numId w:val="39"/>
        </w:numPr>
        <w:rPr>
          <w:rFonts w:ascii="Minion Pro" w:hAnsi="Minion Pro"/>
          <w:color w:val="808080"/>
        </w:rPr>
      </w:pPr>
      <w:r w:rsidRPr="00BA3533">
        <w:rPr>
          <w:rFonts w:ascii="Minion Pro" w:hAnsi="Minion Pro"/>
          <w:color w:val="808080"/>
        </w:rPr>
        <w:t>For three or more authors, use </w:t>
      </w:r>
      <w:r w:rsidRPr="00BA3533">
        <w:rPr>
          <w:rFonts w:ascii="Minion Pro" w:hAnsi="Minion Pro"/>
          <w:b/>
          <w:bCs/>
          <w:color w:val="808080"/>
        </w:rPr>
        <w:t>"et al."</w:t>
      </w:r>
      <w:r w:rsidRPr="00BA3533">
        <w:rPr>
          <w:rFonts w:ascii="Minion Pro" w:hAnsi="Minion Pro"/>
          <w:color w:val="808080"/>
        </w:rPr>
        <w:t>—e.g., (Lazić et al., 2016).</w:t>
      </w:r>
    </w:p>
    <w:p w14:paraId="2241C915" w14:textId="77777777" w:rsidR="00C97BDF" w:rsidRPr="00BA3533" w:rsidRDefault="00C97BDF" w:rsidP="00C97BDF">
      <w:pPr>
        <w:numPr>
          <w:ilvl w:val="0"/>
          <w:numId w:val="39"/>
        </w:numPr>
        <w:rPr>
          <w:rFonts w:ascii="Minion Pro" w:hAnsi="Minion Pro"/>
          <w:color w:val="808080"/>
        </w:rPr>
      </w:pPr>
      <w:r w:rsidRPr="00BA3533">
        <w:rPr>
          <w:rFonts w:ascii="Minion Pro" w:hAnsi="Minion Pro"/>
          <w:color w:val="808080"/>
        </w:rPr>
        <w:t>When citing multiple references in parentheses, arrange them in </w:t>
      </w:r>
      <w:r w:rsidRPr="00BA3533">
        <w:rPr>
          <w:rFonts w:ascii="Minion Pro" w:hAnsi="Minion Pro"/>
          <w:b/>
          <w:bCs/>
          <w:color w:val="808080"/>
        </w:rPr>
        <w:t>chronological order</w:t>
      </w:r>
      <w:r w:rsidRPr="00BA3533">
        <w:rPr>
          <w:rFonts w:ascii="Minion Pro" w:hAnsi="Minion Pro"/>
          <w:color w:val="808080"/>
        </w:rPr>
        <w:t>—e.g., (Petrović, 2014; Petrović and Savić, 2015; Lazić et al., 2016).</w:t>
      </w:r>
    </w:p>
    <w:p w14:paraId="50CBE359" w14:textId="77777777" w:rsidR="00C97BDF" w:rsidRPr="00BA3533" w:rsidRDefault="00C97BDF" w:rsidP="00C97BDF">
      <w:pPr>
        <w:numPr>
          <w:ilvl w:val="0"/>
          <w:numId w:val="39"/>
        </w:numPr>
        <w:rPr>
          <w:rFonts w:ascii="Minion Pro" w:hAnsi="Minion Pro"/>
          <w:color w:val="808080"/>
        </w:rPr>
      </w:pPr>
      <w:r w:rsidRPr="00BA3533">
        <w:rPr>
          <w:rFonts w:ascii="Minion Pro" w:hAnsi="Minion Pro"/>
          <w:color w:val="808080"/>
        </w:rPr>
        <w:t>If the same author has multiple publications in the same year, differentiate them with </w:t>
      </w:r>
      <w:r w:rsidRPr="00BA3533">
        <w:rPr>
          <w:rFonts w:ascii="Minion Pro" w:hAnsi="Minion Pro"/>
          <w:b/>
          <w:bCs/>
          <w:color w:val="808080"/>
        </w:rPr>
        <w:t>letters</w:t>
      </w:r>
      <w:r w:rsidRPr="00BA3533">
        <w:rPr>
          <w:rFonts w:ascii="Minion Pro" w:hAnsi="Minion Pro"/>
          <w:color w:val="808080"/>
        </w:rPr>
        <w:t>—e.g., (Savić et al., 2008a; Savić et al., 2008b).</w:t>
      </w:r>
    </w:p>
    <w:p w14:paraId="38DDBA6E" w14:textId="77777777" w:rsidR="00367FAF" w:rsidRPr="00BA3533" w:rsidRDefault="00367FAF" w:rsidP="00C97BDF">
      <w:pPr>
        <w:rPr>
          <w:rFonts w:ascii="Minion Pro" w:hAnsi="Minion Pro"/>
          <w:b/>
          <w:bCs/>
          <w:color w:val="808080"/>
        </w:rPr>
      </w:pPr>
    </w:p>
    <w:p w14:paraId="2D45D36C" w14:textId="77777777" w:rsidR="00C97BDF" w:rsidRPr="00BA3533" w:rsidRDefault="00C97BDF" w:rsidP="00C97BDF">
      <w:pPr>
        <w:rPr>
          <w:rFonts w:ascii="Minion Pro" w:hAnsi="Minion Pro"/>
          <w:color w:val="808080"/>
        </w:rPr>
      </w:pPr>
      <w:r w:rsidRPr="00BA3533">
        <w:rPr>
          <w:rFonts w:ascii="Minion Pro" w:hAnsi="Minion Pro"/>
          <w:b/>
          <w:bCs/>
          <w:color w:val="808080"/>
        </w:rPr>
        <w:t>Reference List Guidelines</w:t>
      </w:r>
    </w:p>
    <w:p w14:paraId="6ACC9852" w14:textId="77777777" w:rsidR="00C97BDF" w:rsidRPr="00BA3533" w:rsidRDefault="00C97BDF" w:rsidP="00C97BDF">
      <w:pPr>
        <w:numPr>
          <w:ilvl w:val="0"/>
          <w:numId w:val="40"/>
        </w:numPr>
        <w:rPr>
          <w:rFonts w:ascii="Minion Pro" w:hAnsi="Minion Pro"/>
          <w:color w:val="808080"/>
        </w:rPr>
      </w:pPr>
      <w:r w:rsidRPr="00BA3533">
        <w:rPr>
          <w:rFonts w:ascii="Minion Pro" w:hAnsi="Minion Pro"/>
          <w:color w:val="808080"/>
        </w:rPr>
        <w:t>Arrange references </w:t>
      </w:r>
      <w:r w:rsidRPr="00BA3533">
        <w:rPr>
          <w:rFonts w:ascii="Minion Pro" w:hAnsi="Minion Pro"/>
          <w:b/>
          <w:bCs/>
          <w:color w:val="808080"/>
        </w:rPr>
        <w:t>alphabetically</w:t>
      </w:r>
      <w:r w:rsidRPr="00BA3533">
        <w:rPr>
          <w:rFonts w:ascii="Minion Pro" w:hAnsi="Minion Pro"/>
          <w:color w:val="808080"/>
        </w:rPr>
        <w:t> by the first author's surname. If necessary, use the </w:t>
      </w:r>
      <w:r w:rsidRPr="00BA3533">
        <w:rPr>
          <w:rFonts w:ascii="Minion Pro" w:hAnsi="Minion Pro"/>
          <w:b/>
          <w:bCs/>
          <w:color w:val="808080"/>
        </w:rPr>
        <w:t>A-Z sort tool</w:t>
      </w:r>
      <w:r w:rsidRPr="00BA3533">
        <w:rPr>
          <w:rFonts w:ascii="Minion Pro" w:hAnsi="Minion Pro"/>
          <w:color w:val="808080"/>
        </w:rPr>
        <w:t> in MS Word to assist with this.</w:t>
      </w:r>
    </w:p>
    <w:p w14:paraId="45FC6392" w14:textId="77777777" w:rsidR="00C97BDF" w:rsidRPr="00BA3533" w:rsidRDefault="00C97BDF" w:rsidP="00C97BDF">
      <w:pPr>
        <w:numPr>
          <w:ilvl w:val="0"/>
          <w:numId w:val="40"/>
        </w:numPr>
        <w:rPr>
          <w:rFonts w:ascii="Minion Pro" w:hAnsi="Minion Pro"/>
          <w:color w:val="808080"/>
        </w:rPr>
      </w:pPr>
      <w:r w:rsidRPr="00BA3533">
        <w:rPr>
          <w:rFonts w:ascii="Minion Pro" w:hAnsi="Minion Pro"/>
          <w:color w:val="808080"/>
        </w:rPr>
        <w:t>While there is no strict limit on the number of references, only </w:t>
      </w:r>
      <w:r w:rsidRPr="00BA3533">
        <w:rPr>
          <w:rFonts w:ascii="Minion Pro" w:hAnsi="Minion Pro"/>
          <w:b/>
          <w:bCs/>
          <w:color w:val="808080"/>
        </w:rPr>
        <w:t>essential citations</w:t>
      </w:r>
      <w:r w:rsidRPr="00BA3533">
        <w:rPr>
          <w:rFonts w:ascii="Minion Pro" w:hAnsi="Minion Pro"/>
          <w:color w:val="808080"/>
        </w:rPr>
        <w:t> should be included.</w:t>
      </w:r>
    </w:p>
    <w:p w14:paraId="7E84B386" w14:textId="77777777" w:rsidR="00C97BDF" w:rsidRPr="00BA3533" w:rsidRDefault="00C97BDF" w:rsidP="00C97BDF">
      <w:pPr>
        <w:numPr>
          <w:ilvl w:val="0"/>
          <w:numId w:val="40"/>
        </w:numPr>
        <w:rPr>
          <w:rFonts w:ascii="Minion Pro" w:hAnsi="Minion Pro"/>
          <w:color w:val="808080"/>
        </w:rPr>
      </w:pPr>
      <w:r w:rsidRPr="00BA3533">
        <w:rPr>
          <w:rFonts w:ascii="Minion Pro" w:hAnsi="Minion Pro"/>
          <w:color w:val="808080"/>
        </w:rPr>
        <w:t>Whenever possible, include </w:t>
      </w:r>
      <w:r w:rsidRPr="00BA3533">
        <w:rPr>
          <w:rFonts w:ascii="Minion Pro" w:hAnsi="Minion Pro"/>
          <w:b/>
          <w:bCs/>
          <w:color w:val="808080"/>
        </w:rPr>
        <w:t>Digital Object Identifiers (DOIs)</w:t>
      </w:r>
      <w:r w:rsidRPr="00BA3533">
        <w:rPr>
          <w:rFonts w:ascii="Minion Pro" w:hAnsi="Minion Pro"/>
          <w:color w:val="808080"/>
        </w:rPr>
        <w:t> to provide permanent links to cited electronic articles.</w:t>
      </w:r>
    </w:p>
    <w:p w14:paraId="43E81391" w14:textId="77777777" w:rsidR="00367FAF" w:rsidRPr="00BA3533" w:rsidRDefault="00367FAF" w:rsidP="00C97BDF">
      <w:pPr>
        <w:rPr>
          <w:rFonts w:ascii="Minion Pro" w:hAnsi="Minion Pro"/>
          <w:b/>
          <w:bCs/>
          <w:color w:val="808080"/>
        </w:rPr>
      </w:pPr>
    </w:p>
    <w:p w14:paraId="39436D21" w14:textId="77777777" w:rsidR="00C97BDF" w:rsidRPr="00BA3533" w:rsidRDefault="00C97BDF" w:rsidP="00C97BDF">
      <w:pPr>
        <w:rPr>
          <w:rFonts w:ascii="Minion Pro" w:hAnsi="Minion Pro"/>
          <w:color w:val="808080"/>
        </w:rPr>
      </w:pPr>
      <w:r w:rsidRPr="00BA3533">
        <w:rPr>
          <w:rFonts w:ascii="Minion Pro" w:hAnsi="Minion Pro"/>
          <w:b/>
          <w:bCs/>
          <w:color w:val="808080"/>
        </w:rPr>
        <w:t>Using Reference Management Software</w:t>
      </w:r>
    </w:p>
    <w:p w14:paraId="6ABE6174" w14:textId="77777777" w:rsidR="00C97BDF" w:rsidRPr="00BA3533" w:rsidRDefault="00C97BDF" w:rsidP="00C97BDF">
      <w:pPr>
        <w:rPr>
          <w:rFonts w:ascii="Minion Pro" w:hAnsi="Minion Pro"/>
          <w:color w:val="808080"/>
        </w:rPr>
      </w:pPr>
      <w:r w:rsidRPr="00BA3533">
        <w:rPr>
          <w:rFonts w:ascii="Minion Pro" w:hAnsi="Minion Pro"/>
          <w:color w:val="808080"/>
        </w:rPr>
        <w:t>If using reference management tools such as </w:t>
      </w:r>
      <w:r w:rsidRPr="00BA3533">
        <w:rPr>
          <w:rFonts w:ascii="Minion Pro" w:hAnsi="Minion Pro"/>
          <w:b/>
          <w:bCs/>
          <w:color w:val="808080"/>
        </w:rPr>
        <w:t>Zotero, EndNote, or Mendeley</w:t>
      </w:r>
      <w:r w:rsidRPr="00BA3533">
        <w:rPr>
          <w:rFonts w:ascii="Minion Pro" w:hAnsi="Minion Pro"/>
          <w:color w:val="808080"/>
        </w:rPr>
        <w:t>, select the appropriate citation style (e.g., </w:t>
      </w:r>
      <w:r w:rsidRPr="00BA3533">
        <w:rPr>
          <w:rFonts w:ascii="Minion Pro" w:hAnsi="Minion Pro"/>
          <w:i/>
          <w:iCs/>
          <w:color w:val="808080"/>
        </w:rPr>
        <w:t>Parasitology</w:t>
      </w:r>
      <w:r w:rsidRPr="00BA3533">
        <w:rPr>
          <w:rFonts w:ascii="Minion Pro" w:hAnsi="Minion Pro"/>
          <w:color w:val="808080"/>
        </w:rPr>
        <w:t xml:space="preserve">, published by </w:t>
      </w:r>
      <w:r w:rsidRPr="00BA3533">
        <w:rPr>
          <w:rFonts w:ascii="Minion Pro" w:hAnsi="Minion Pro"/>
          <w:color w:val="808080"/>
        </w:rPr>
        <w:lastRenderedPageBreak/>
        <w:t>Cambridge University Press) to ensure automatic formatting in compliance with journal guidelines.</w:t>
      </w:r>
    </w:p>
    <w:p w14:paraId="24AD9082" w14:textId="77777777" w:rsidR="00C97BDF" w:rsidRPr="00BA3533" w:rsidRDefault="00C97BDF" w:rsidP="00C97BDF">
      <w:pPr>
        <w:rPr>
          <w:rFonts w:ascii="Minion Pro" w:hAnsi="Minion Pro"/>
          <w:color w:val="808080"/>
        </w:rPr>
      </w:pPr>
      <w:r w:rsidRPr="00BA3533">
        <w:rPr>
          <w:rFonts w:ascii="Minion Pro" w:hAnsi="Minion Pro"/>
          <w:color w:val="808080"/>
        </w:rPr>
        <w:t>Before submitting your manuscript, </w:t>
      </w:r>
      <w:r w:rsidRPr="00BA3533">
        <w:rPr>
          <w:rFonts w:ascii="Minion Pro" w:hAnsi="Minion Pro"/>
          <w:b/>
          <w:bCs/>
          <w:color w:val="808080"/>
        </w:rPr>
        <w:t>remove all field codes</w:t>
      </w:r>
      <w:r w:rsidRPr="00BA3533">
        <w:rPr>
          <w:rFonts w:ascii="Minion Pro" w:hAnsi="Minion Pro"/>
          <w:color w:val="808080"/>
        </w:rPr>
        <w:t> generated by reference management software to avoid formatting issues.</w:t>
      </w:r>
    </w:p>
    <w:p w14:paraId="318D9E40" w14:textId="77777777" w:rsidR="00C97BDF" w:rsidRPr="00BA3533" w:rsidRDefault="00C97BDF" w:rsidP="00C91235">
      <w:pPr>
        <w:rPr>
          <w:rFonts w:ascii="Minion Pro" w:hAnsi="Minion Pro"/>
          <w:color w:val="808080"/>
        </w:rPr>
      </w:pPr>
    </w:p>
    <w:p w14:paraId="20FCBA9E" w14:textId="77777777" w:rsidR="00687976" w:rsidRPr="00BA3533" w:rsidRDefault="00687976" w:rsidP="00687976">
      <w:pPr>
        <w:rPr>
          <w:rFonts w:ascii="Minion Pro" w:hAnsi="Minion Pro"/>
          <w:color w:val="808080"/>
        </w:rPr>
      </w:pPr>
      <w:r w:rsidRPr="00BA3533">
        <w:rPr>
          <w:rFonts w:ascii="Minion Pro" w:hAnsi="Minion Pro"/>
          <w:b/>
          <w:bCs/>
          <w:color w:val="808080"/>
          <w:u w:val="single"/>
        </w:rPr>
        <w:t>Articles in journals:</w:t>
      </w:r>
    </w:p>
    <w:p w14:paraId="1A90102C" w14:textId="77777777" w:rsidR="00687976" w:rsidRPr="00BA3533" w:rsidRDefault="00687976" w:rsidP="00687976">
      <w:pPr>
        <w:rPr>
          <w:rFonts w:ascii="Minion Pro" w:hAnsi="Minion Pro"/>
          <w:color w:val="808080"/>
        </w:rPr>
      </w:pPr>
      <w:r w:rsidRPr="00BA3533">
        <w:rPr>
          <w:rFonts w:ascii="Minion Pro" w:hAnsi="Minion Pro"/>
          <w:color w:val="808080"/>
        </w:rPr>
        <w:t>Stojanović D., Maličević Ž., Ašanin R. 2002. The use a new model for the investigation of sepsis. Acta Veterinaria, 52 (2/3): 125-131.</w:t>
      </w:r>
    </w:p>
    <w:p w14:paraId="23C93A7C" w14:textId="77777777" w:rsidR="00687976" w:rsidRPr="00BA3533" w:rsidRDefault="00687976" w:rsidP="00687976">
      <w:pPr>
        <w:rPr>
          <w:rFonts w:ascii="Minion Pro" w:hAnsi="Minion Pro"/>
          <w:color w:val="808080"/>
        </w:rPr>
      </w:pPr>
      <w:r w:rsidRPr="00BA3533">
        <w:rPr>
          <w:rFonts w:ascii="Minion Pro" w:hAnsi="Minion Pro"/>
          <w:color w:val="808080"/>
        </w:rPr>
        <w:t>Chen J. and McClane B.A. 2015. Characterization of </w:t>
      </w:r>
      <w:r w:rsidRPr="00BA3533">
        <w:rPr>
          <w:rFonts w:ascii="Minion Pro" w:hAnsi="Minion Pro"/>
          <w:i/>
          <w:iCs/>
          <w:color w:val="808080"/>
        </w:rPr>
        <w:t>Clostridium perfringens</w:t>
      </w:r>
      <w:r w:rsidRPr="00BA3533">
        <w:rPr>
          <w:rFonts w:ascii="Minion Pro" w:hAnsi="Minion Pro"/>
          <w:color w:val="808080"/>
        </w:rPr>
        <w:t> TpeL toxin gene carriage, production, cytotoxic contributions, and trypsin sensitivity. Infection and Immunity, 83: 2369–2381. </w:t>
      </w:r>
      <w:hyperlink r:id="rId11" w:history="1">
        <w:r w:rsidRPr="00BA3533">
          <w:rPr>
            <w:rStyle w:val="Hyperlink"/>
            <w:rFonts w:ascii="Minion Pro" w:hAnsi="Minion Pro"/>
            <w:color w:val="808080"/>
          </w:rPr>
          <w:t>https://doi.org/10.1128/iai.03136-14</w:t>
        </w:r>
      </w:hyperlink>
    </w:p>
    <w:p w14:paraId="79D559FF" w14:textId="77777777" w:rsidR="00687976" w:rsidRPr="00BA3533" w:rsidRDefault="00687976" w:rsidP="00687976">
      <w:pPr>
        <w:rPr>
          <w:rFonts w:ascii="Minion Pro" w:hAnsi="Minion Pro"/>
          <w:color w:val="808080"/>
        </w:rPr>
      </w:pPr>
      <w:r w:rsidRPr="00BA3533">
        <w:rPr>
          <w:rFonts w:ascii="Minion Pro" w:hAnsi="Minion Pro"/>
          <w:color w:val="808080"/>
        </w:rPr>
        <w:t>Williams R.B. 2015. Intercurrent coccidiosis and necrotic enteritis of chickens: rational, integrated disease management by maintenance of gut integrity. Avian Pathology, 34: 159-180. </w:t>
      </w:r>
      <w:hyperlink r:id="rId12" w:history="1">
        <w:r w:rsidRPr="00BA3533">
          <w:rPr>
            <w:rStyle w:val="Hyperlink"/>
            <w:rFonts w:ascii="Minion Pro" w:hAnsi="Minion Pro"/>
            <w:color w:val="808080"/>
          </w:rPr>
          <w:t>https://doi.org/10.1080/03079450500112195</w:t>
        </w:r>
      </w:hyperlink>
    </w:p>
    <w:p w14:paraId="08EA7943" w14:textId="77777777" w:rsidR="00687976" w:rsidRPr="00BA3533" w:rsidRDefault="00687976" w:rsidP="00687976">
      <w:pPr>
        <w:rPr>
          <w:rFonts w:ascii="Minion Pro" w:hAnsi="Minion Pro"/>
          <w:color w:val="808080"/>
        </w:rPr>
      </w:pPr>
      <w:r w:rsidRPr="00BA3533">
        <w:rPr>
          <w:rFonts w:ascii="Minion Pro" w:hAnsi="Minion Pro"/>
          <w:color w:val="808080"/>
        </w:rPr>
        <w:t>Bailey M.A., Macklin K.S., Krehling J.T. 2013. Use of a multiplex PCR for the detection of toxin-encoding genes </w:t>
      </w:r>
      <w:r w:rsidRPr="00BA3533">
        <w:rPr>
          <w:rFonts w:ascii="Minion Pro" w:hAnsi="Minion Pro"/>
          <w:i/>
          <w:iCs/>
          <w:color w:val="808080"/>
        </w:rPr>
        <w:t>netB </w:t>
      </w:r>
      <w:r w:rsidRPr="00BA3533">
        <w:rPr>
          <w:rFonts w:ascii="Minion Pro" w:hAnsi="Minion Pro"/>
          <w:color w:val="808080"/>
        </w:rPr>
        <w:t>and </w:t>
      </w:r>
      <w:r w:rsidRPr="00BA3533">
        <w:rPr>
          <w:rFonts w:ascii="Minion Pro" w:hAnsi="Minion Pro"/>
          <w:i/>
          <w:iCs/>
          <w:color w:val="808080"/>
        </w:rPr>
        <w:t>tpeL </w:t>
      </w:r>
      <w:r w:rsidRPr="00BA3533">
        <w:rPr>
          <w:rFonts w:ascii="Minion Pro" w:hAnsi="Minion Pro"/>
          <w:color w:val="808080"/>
        </w:rPr>
        <w:t>in strains of </w:t>
      </w:r>
      <w:r w:rsidRPr="00BA3533">
        <w:rPr>
          <w:rFonts w:ascii="Minion Pro" w:hAnsi="Minion Pro"/>
          <w:i/>
          <w:iCs/>
          <w:color w:val="808080"/>
        </w:rPr>
        <w:t>Clostridium perfringens. </w:t>
      </w:r>
      <w:r w:rsidRPr="00BA3533">
        <w:rPr>
          <w:rFonts w:ascii="Minion Pro" w:hAnsi="Minion Pro"/>
          <w:color w:val="808080"/>
        </w:rPr>
        <w:t>ISRN Veterinary Science, Article ID 865702, 1-4.  </w:t>
      </w:r>
      <w:hyperlink r:id="rId13" w:history="1">
        <w:r w:rsidRPr="00BA3533">
          <w:rPr>
            <w:rStyle w:val="Hyperlink"/>
            <w:rFonts w:ascii="Minion Pro" w:hAnsi="Minion Pro"/>
            <w:color w:val="808080"/>
          </w:rPr>
          <w:t>https://doi.org/10.1155/2013/865702</w:t>
        </w:r>
      </w:hyperlink>
    </w:p>
    <w:p w14:paraId="263AA8ED" w14:textId="77777777" w:rsidR="00687976" w:rsidRPr="00BA3533" w:rsidRDefault="00687976" w:rsidP="00687976">
      <w:pPr>
        <w:rPr>
          <w:rFonts w:ascii="Minion Pro" w:hAnsi="Minion Pro"/>
          <w:b/>
          <w:bCs/>
          <w:color w:val="808080"/>
        </w:rPr>
      </w:pPr>
      <w:r w:rsidRPr="00BA3533">
        <w:rPr>
          <w:rFonts w:ascii="Minion Pro" w:hAnsi="Minion Pro"/>
          <w:b/>
          <w:bCs/>
          <w:color w:val="808080"/>
        </w:rPr>
        <w:t> </w:t>
      </w:r>
    </w:p>
    <w:p w14:paraId="336F5EAB" w14:textId="77777777" w:rsidR="00687976" w:rsidRPr="00BA3533" w:rsidRDefault="00687976" w:rsidP="00687976">
      <w:pPr>
        <w:rPr>
          <w:rFonts w:ascii="Minion Pro" w:hAnsi="Minion Pro"/>
          <w:color w:val="808080"/>
        </w:rPr>
      </w:pPr>
      <w:r w:rsidRPr="00BA3533">
        <w:rPr>
          <w:rFonts w:ascii="Minion Pro" w:hAnsi="Minion Pro"/>
          <w:b/>
          <w:bCs/>
          <w:color w:val="808080"/>
          <w:u w:val="single"/>
        </w:rPr>
        <w:t>Books:</w:t>
      </w:r>
    </w:p>
    <w:p w14:paraId="528FA667" w14:textId="77777777" w:rsidR="00687976" w:rsidRPr="00BA3533" w:rsidRDefault="00687976" w:rsidP="00687976">
      <w:pPr>
        <w:rPr>
          <w:rFonts w:ascii="Minion Pro" w:hAnsi="Minion Pro"/>
          <w:color w:val="808080"/>
        </w:rPr>
      </w:pPr>
      <w:r w:rsidRPr="00BA3533">
        <w:rPr>
          <w:rFonts w:ascii="Minion Pro" w:hAnsi="Minion Pro"/>
          <w:color w:val="808080"/>
        </w:rPr>
        <w:t>Ficken, M. D. and Wages, D. P. 1997. Necrotic enteritis in Diseases of Poultry, Eds. B.W. Calnek, H.J. Barnes, C.W. Beard, L.R. McDougald and Y.M. Saif, Iowa State University Press, Ames, Iowa, USA, 10th edition.</w:t>
      </w:r>
    </w:p>
    <w:p w14:paraId="6BEFA6EA" w14:textId="77777777" w:rsidR="00687976" w:rsidRPr="00BA3533" w:rsidRDefault="00687976" w:rsidP="00687976">
      <w:pPr>
        <w:rPr>
          <w:rFonts w:ascii="Minion Pro" w:hAnsi="Minion Pro"/>
          <w:b/>
          <w:bCs/>
          <w:color w:val="808080"/>
          <w:u w:val="single"/>
        </w:rPr>
      </w:pPr>
    </w:p>
    <w:p w14:paraId="63E3559E" w14:textId="77777777" w:rsidR="00687976" w:rsidRPr="00BA3533" w:rsidRDefault="00687976" w:rsidP="00687976">
      <w:pPr>
        <w:rPr>
          <w:rFonts w:ascii="Minion Pro" w:hAnsi="Minion Pro"/>
          <w:color w:val="808080"/>
        </w:rPr>
      </w:pPr>
      <w:r w:rsidRPr="00BA3533">
        <w:rPr>
          <w:rFonts w:ascii="Minion Pro" w:hAnsi="Minion Pro"/>
          <w:b/>
          <w:bCs/>
          <w:color w:val="808080"/>
          <w:u w:val="single"/>
        </w:rPr>
        <w:t>Chapters in books:</w:t>
      </w:r>
    </w:p>
    <w:p w14:paraId="23587CEB" w14:textId="77777777" w:rsidR="00687976" w:rsidRPr="00BA3533" w:rsidRDefault="00687976" w:rsidP="00687976">
      <w:pPr>
        <w:rPr>
          <w:rFonts w:ascii="Minion Pro" w:hAnsi="Minion Pro"/>
          <w:color w:val="808080"/>
        </w:rPr>
      </w:pPr>
      <w:r w:rsidRPr="00BA3533">
        <w:rPr>
          <w:rFonts w:ascii="Minion Pro" w:hAnsi="Minion Pro"/>
          <w:color w:val="808080"/>
        </w:rPr>
        <w:t>Plumb J.A. and Hanson L.A. 2011. Sturgeon viruses. In </w:t>
      </w:r>
      <w:r w:rsidRPr="00BA3533">
        <w:rPr>
          <w:rFonts w:ascii="Minion Pro" w:hAnsi="Minion Pro"/>
          <w:i/>
          <w:iCs/>
          <w:color w:val="808080"/>
        </w:rPr>
        <w:t>Health maintenance and principal microbial diseases of cultured fishes</w:t>
      </w:r>
      <w:r w:rsidRPr="00BA3533">
        <w:rPr>
          <w:rFonts w:ascii="Minion Pro" w:hAnsi="Minion Pro"/>
          <w:color w:val="808080"/>
        </w:rPr>
        <w:t>. Eds. J.A. Plumb, L.A. Hanson, 3rd edition, Blackwell Publishing, 219-225.</w:t>
      </w:r>
    </w:p>
    <w:p w14:paraId="14BD1A24" w14:textId="77777777" w:rsidR="00687976" w:rsidRPr="00BA3533" w:rsidRDefault="00687976" w:rsidP="00687976">
      <w:pPr>
        <w:rPr>
          <w:rFonts w:ascii="Minion Pro" w:hAnsi="Minion Pro"/>
          <w:b/>
          <w:bCs/>
          <w:color w:val="808080"/>
          <w:u w:val="single"/>
        </w:rPr>
      </w:pPr>
    </w:p>
    <w:p w14:paraId="35A09798" w14:textId="77777777" w:rsidR="00687976" w:rsidRPr="00BA3533" w:rsidRDefault="00687976" w:rsidP="00687976">
      <w:pPr>
        <w:rPr>
          <w:rFonts w:ascii="Minion Pro" w:hAnsi="Minion Pro"/>
          <w:color w:val="808080"/>
        </w:rPr>
      </w:pPr>
      <w:r w:rsidRPr="00BA3533">
        <w:rPr>
          <w:rFonts w:ascii="Minion Pro" w:hAnsi="Minion Pro"/>
          <w:b/>
          <w:bCs/>
          <w:color w:val="808080"/>
          <w:u w:val="single"/>
        </w:rPr>
        <w:t>Articles in proceedings:</w:t>
      </w:r>
    </w:p>
    <w:p w14:paraId="6CE464C1" w14:textId="77777777" w:rsidR="00687976" w:rsidRPr="00BA3533" w:rsidRDefault="00687976" w:rsidP="00687976">
      <w:pPr>
        <w:rPr>
          <w:rFonts w:ascii="Minion Pro" w:hAnsi="Minion Pro"/>
          <w:color w:val="808080"/>
        </w:rPr>
      </w:pPr>
      <w:r w:rsidRPr="00BA3533">
        <w:rPr>
          <w:rFonts w:ascii="Minion Pro" w:hAnsi="Minion Pro"/>
          <w:color w:val="808080"/>
        </w:rPr>
        <w:t>Giangaspero A., Marangi M., Pati S., Cafiero M.A., Camarda C., Sparagano O.A.E. 2011. Investigating the presence of acaricide residues in laying hens naturally infected by the red mite </w:t>
      </w:r>
      <w:r w:rsidRPr="00BA3533">
        <w:rPr>
          <w:rFonts w:ascii="Minion Pro" w:hAnsi="Minion Pro"/>
          <w:i/>
          <w:iCs/>
          <w:color w:val="808080"/>
        </w:rPr>
        <w:t>Dermanyssus gallinae</w:t>
      </w:r>
      <w:r w:rsidRPr="00BA3533">
        <w:rPr>
          <w:rFonts w:ascii="Minion Pro" w:hAnsi="Minion Pro"/>
          <w:color w:val="808080"/>
        </w:rPr>
        <w:t>. In </w:t>
      </w:r>
      <w:r w:rsidRPr="00BA3533">
        <w:rPr>
          <w:rFonts w:ascii="Minion Pro" w:hAnsi="Minion Pro"/>
          <w:i/>
          <w:iCs/>
          <w:color w:val="808080"/>
        </w:rPr>
        <w:t>Book of Abstracts</w:t>
      </w:r>
      <w:r w:rsidRPr="00BA3533">
        <w:rPr>
          <w:rFonts w:ascii="Minion Pro" w:hAnsi="Minion Pro"/>
          <w:color w:val="808080"/>
        </w:rPr>
        <w:t>, The 12th Asian food conference 2011, BITEC Bangna, Bangkok, Thailand, 27.</w:t>
      </w:r>
    </w:p>
    <w:p w14:paraId="10FA2558" w14:textId="77777777" w:rsidR="00687976" w:rsidRPr="00BA3533" w:rsidRDefault="00687976" w:rsidP="00687976">
      <w:pPr>
        <w:rPr>
          <w:rFonts w:ascii="Minion Pro" w:hAnsi="Minion Pro"/>
          <w:color w:val="808080"/>
        </w:rPr>
      </w:pPr>
      <w:r w:rsidRPr="00BA3533">
        <w:rPr>
          <w:rFonts w:ascii="Minion Pro" w:hAnsi="Minion Pro"/>
          <w:color w:val="808080"/>
        </w:rPr>
        <w:t>Vidanović D., Petrović T., Šekler M., Debeljak Z., Vasković N., Matović K., Plavšić B., Dmitrić M. 2018. Avian influenza in Serbia: epidemiological situation during 2016–2017. In </w:t>
      </w:r>
      <w:r w:rsidRPr="00BA3533">
        <w:rPr>
          <w:rFonts w:ascii="Minion Pro" w:hAnsi="Minion Pro"/>
          <w:i/>
          <w:iCs/>
          <w:color w:val="808080"/>
        </w:rPr>
        <w:t>Programme and Abstract book</w:t>
      </w:r>
      <w:r w:rsidRPr="00BA3533">
        <w:rPr>
          <w:rFonts w:ascii="Minion Pro" w:hAnsi="Minion Pro"/>
          <w:color w:val="808080"/>
        </w:rPr>
        <w:t>, 11th International Congress for Veterinary Virology, 12th Annual Meeting of EPIZONE, 27-30.08.2018, University of Veterinary Medicine Vienna, Vienna, Austria, 187.</w:t>
      </w:r>
    </w:p>
    <w:p w14:paraId="677763BA" w14:textId="77777777" w:rsidR="00687976" w:rsidRPr="00BA3533" w:rsidRDefault="00687976" w:rsidP="00687976">
      <w:pPr>
        <w:rPr>
          <w:rFonts w:ascii="Minion Pro" w:hAnsi="Minion Pro"/>
          <w:color w:val="808080"/>
        </w:rPr>
      </w:pPr>
      <w:r w:rsidRPr="00BA3533">
        <w:rPr>
          <w:rFonts w:ascii="Minion Pro" w:hAnsi="Minion Pro"/>
          <w:color w:val="808080"/>
        </w:rPr>
        <w:lastRenderedPageBreak/>
        <w:t>Lazić G., Lazić S., Bugarski D., Grubač S., Lupulović D., Samojlović M., Petrović T. 2018. Human enteroviruses in river water and sewage in Vojvodina. In </w:t>
      </w:r>
      <w:r w:rsidRPr="00BA3533">
        <w:rPr>
          <w:rFonts w:ascii="Minion Pro" w:hAnsi="Minion Pro"/>
          <w:i/>
          <w:iCs/>
          <w:color w:val="808080"/>
        </w:rPr>
        <w:t>Book of Abstracts</w:t>
      </w:r>
      <w:r w:rsidRPr="00BA3533">
        <w:rPr>
          <w:rFonts w:ascii="Minion Pro" w:hAnsi="Minion Pro"/>
          <w:color w:val="808080"/>
        </w:rPr>
        <w:t>, International Scientific Conference “Green economy and environment protection”, Belgrade, 23-25. April 2018, edited by Larisa Jovanović, Belgrade, Naučno stručno društvo za zaštitu životne sredine “ECOLOGICA“, 95-96.</w:t>
      </w:r>
    </w:p>
    <w:p w14:paraId="6A39D0B4" w14:textId="77777777" w:rsidR="00687976" w:rsidRPr="00BA3533" w:rsidRDefault="00687976" w:rsidP="00687976">
      <w:pPr>
        <w:rPr>
          <w:rFonts w:ascii="Minion Pro" w:hAnsi="Minion Pro"/>
          <w:b/>
          <w:bCs/>
          <w:color w:val="808080"/>
          <w:u w:val="single"/>
        </w:rPr>
      </w:pPr>
    </w:p>
    <w:p w14:paraId="47086614" w14:textId="77777777" w:rsidR="00687976" w:rsidRPr="00BA3533" w:rsidRDefault="00687976" w:rsidP="00687976">
      <w:pPr>
        <w:rPr>
          <w:rFonts w:ascii="Minion Pro" w:hAnsi="Minion Pro"/>
          <w:color w:val="808080"/>
        </w:rPr>
      </w:pPr>
      <w:r w:rsidRPr="00BA3533">
        <w:rPr>
          <w:rFonts w:ascii="Minion Pro" w:hAnsi="Minion Pro"/>
          <w:b/>
          <w:bCs/>
          <w:color w:val="808080"/>
          <w:u w:val="single"/>
        </w:rPr>
        <w:t>Lows and Regulations:</w:t>
      </w:r>
    </w:p>
    <w:p w14:paraId="2840DB31" w14:textId="77777777" w:rsidR="00687976" w:rsidRPr="00BA3533" w:rsidRDefault="00687976" w:rsidP="00687976">
      <w:pPr>
        <w:rPr>
          <w:rFonts w:ascii="Minion Pro" w:hAnsi="Minion Pro"/>
          <w:color w:val="808080"/>
        </w:rPr>
      </w:pPr>
      <w:r w:rsidRPr="00BA3533">
        <w:rPr>
          <w:rFonts w:ascii="Minion Pro" w:hAnsi="Minion Pro"/>
          <w:color w:val="808080"/>
        </w:rPr>
        <w:t>European Union. 2003. Commission Regulation (EC) No 1831/2003 of the European Parliament and of the Council of 22 September 2003 on additives for use in animal nutrition, Official Journal of the European Union, L 268:29. </w:t>
      </w:r>
      <w:hyperlink r:id="rId14" w:history="1">
        <w:r w:rsidRPr="00BA3533">
          <w:rPr>
            <w:rStyle w:val="Hyperlink"/>
            <w:rFonts w:ascii="Minion Pro" w:hAnsi="Minion Pro"/>
            <w:color w:val="808080"/>
          </w:rPr>
          <w:t>https://eur-lex.europa.eu/LexUriServ/LexUriServ.do?uri=CONSLEG:2003R1831:20100901:EN:PDF</w:t>
        </w:r>
      </w:hyperlink>
    </w:p>
    <w:p w14:paraId="5B25BD0B" w14:textId="77777777" w:rsidR="00687976" w:rsidRPr="00BA3533" w:rsidRDefault="00687976" w:rsidP="00687976">
      <w:pPr>
        <w:rPr>
          <w:rFonts w:ascii="Minion Pro" w:hAnsi="Minion Pro"/>
          <w:b/>
          <w:bCs/>
          <w:color w:val="808080"/>
          <w:u w:val="single"/>
        </w:rPr>
      </w:pPr>
    </w:p>
    <w:p w14:paraId="51D22B75" w14:textId="77777777" w:rsidR="00687976" w:rsidRPr="00BA3533" w:rsidRDefault="00687976" w:rsidP="00687976">
      <w:pPr>
        <w:rPr>
          <w:rFonts w:ascii="Minion Pro" w:hAnsi="Minion Pro"/>
          <w:color w:val="808080"/>
        </w:rPr>
      </w:pPr>
      <w:r w:rsidRPr="00BA3533">
        <w:rPr>
          <w:rFonts w:ascii="Minion Pro" w:hAnsi="Minion Pro"/>
          <w:b/>
          <w:bCs/>
          <w:color w:val="808080"/>
          <w:u w:val="single"/>
        </w:rPr>
        <w:t>Citations with organisations as authors:</w:t>
      </w:r>
    </w:p>
    <w:p w14:paraId="06DA06E4" w14:textId="77777777" w:rsidR="00687976" w:rsidRPr="00BA3533" w:rsidRDefault="00687976" w:rsidP="00687976">
      <w:pPr>
        <w:rPr>
          <w:rFonts w:ascii="Minion Pro" w:hAnsi="Minion Pro"/>
          <w:color w:val="808080"/>
        </w:rPr>
      </w:pPr>
      <w:r w:rsidRPr="00BA3533">
        <w:rPr>
          <w:rFonts w:ascii="Minion Pro" w:hAnsi="Minion Pro"/>
          <w:color w:val="808080"/>
        </w:rPr>
        <w:t>European Food Safety Authority. 2016. Peer review of the pesticide risk assessment of the active substance benzoic acid. EFSA Journal, 14(12):4657-n/a.  </w:t>
      </w:r>
      <w:hyperlink r:id="rId15" w:history="1">
        <w:r w:rsidRPr="00BA3533">
          <w:rPr>
            <w:rStyle w:val="Hyperlink"/>
            <w:rFonts w:ascii="Minion Pro" w:hAnsi="Minion Pro"/>
            <w:color w:val="808080"/>
          </w:rPr>
          <w:t>http://dx.doi.org/10.2903/j.efsa.2016.4657</w:t>
        </w:r>
      </w:hyperlink>
      <w:r w:rsidRPr="00BA3533">
        <w:rPr>
          <w:rFonts w:ascii="Minion Pro" w:hAnsi="Minion Pro"/>
          <w:color w:val="808080"/>
        </w:rPr>
        <w:t>.</w:t>
      </w:r>
    </w:p>
    <w:p w14:paraId="75471511" w14:textId="77777777" w:rsidR="00687976" w:rsidRPr="00BA3533" w:rsidRDefault="00687976" w:rsidP="00687976">
      <w:pPr>
        <w:rPr>
          <w:rFonts w:ascii="Minion Pro" w:hAnsi="Minion Pro"/>
          <w:b/>
          <w:bCs/>
          <w:color w:val="808080"/>
          <w:u w:val="single"/>
        </w:rPr>
      </w:pPr>
    </w:p>
    <w:p w14:paraId="43002EE0" w14:textId="77777777" w:rsidR="00687976" w:rsidRPr="00BA3533" w:rsidRDefault="00687976" w:rsidP="00687976">
      <w:pPr>
        <w:rPr>
          <w:rFonts w:ascii="Minion Pro" w:hAnsi="Minion Pro"/>
          <w:color w:val="808080"/>
        </w:rPr>
      </w:pPr>
      <w:r w:rsidRPr="00BA3533">
        <w:rPr>
          <w:rFonts w:ascii="Minion Pro" w:hAnsi="Minion Pro"/>
          <w:b/>
          <w:bCs/>
          <w:color w:val="808080"/>
          <w:u w:val="single"/>
        </w:rPr>
        <w:t>Software:</w:t>
      </w:r>
    </w:p>
    <w:p w14:paraId="79133165" w14:textId="77777777" w:rsidR="00687976" w:rsidRPr="00BA3533" w:rsidRDefault="00687976" w:rsidP="00687976">
      <w:pPr>
        <w:rPr>
          <w:rFonts w:ascii="Minion Pro" w:hAnsi="Minion Pro"/>
          <w:color w:val="808080"/>
        </w:rPr>
      </w:pPr>
      <w:r w:rsidRPr="00BA3533">
        <w:rPr>
          <w:rFonts w:ascii="Minion Pro" w:hAnsi="Minion Pro"/>
          <w:color w:val="808080"/>
        </w:rPr>
        <w:t>Statistica (Data Analysis Software System). 2006. v.7.1., Stat</w:t>
      </w:r>
      <w:r w:rsidRPr="00BA3533">
        <w:rPr>
          <w:rFonts w:ascii="Minion Pro" w:hAnsi="Minion Pro"/>
          <w:color w:val="808080"/>
        </w:rPr>
        <w:softHyphen/>
        <w:t>Soft, Inc., USA (</w:t>
      </w:r>
      <w:hyperlink r:id="rId16" w:history="1">
        <w:r w:rsidRPr="00BA3533">
          <w:rPr>
            <w:rStyle w:val="Hyperlink"/>
            <w:rFonts w:ascii="Minion Pro" w:hAnsi="Minion Pro"/>
            <w:color w:val="808080"/>
          </w:rPr>
          <w:t>statsoft.com</w:t>
        </w:r>
      </w:hyperlink>
      <w:r w:rsidRPr="00BA3533">
        <w:rPr>
          <w:rFonts w:ascii="Minion Pro" w:hAnsi="Minion Pro"/>
          <w:color w:val="808080"/>
        </w:rPr>
        <w:t>).</w:t>
      </w:r>
    </w:p>
    <w:p w14:paraId="705AF0B7" w14:textId="77777777" w:rsidR="00687976" w:rsidRPr="00BA3533" w:rsidRDefault="00687976" w:rsidP="00687976">
      <w:pPr>
        <w:rPr>
          <w:rFonts w:ascii="Minion Pro" w:hAnsi="Minion Pro"/>
          <w:b/>
          <w:bCs/>
          <w:color w:val="808080"/>
          <w:u w:val="single"/>
        </w:rPr>
      </w:pPr>
    </w:p>
    <w:p w14:paraId="6BD19497" w14:textId="77777777" w:rsidR="00687976" w:rsidRPr="00BA3533" w:rsidRDefault="00687976" w:rsidP="00687976">
      <w:pPr>
        <w:rPr>
          <w:rFonts w:ascii="Minion Pro" w:hAnsi="Minion Pro"/>
          <w:color w:val="808080"/>
        </w:rPr>
      </w:pPr>
      <w:r w:rsidRPr="00BA3533">
        <w:rPr>
          <w:rFonts w:ascii="Minion Pro" w:hAnsi="Minion Pro"/>
          <w:b/>
          <w:bCs/>
          <w:color w:val="808080"/>
          <w:u w:val="single"/>
        </w:rPr>
        <w:t>Web Links:</w:t>
      </w:r>
    </w:p>
    <w:p w14:paraId="623E4549" w14:textId="77777777" w:rsidR="00687976" w:rsidRPr="00BA3533" w:rsidRDefault="00687976" w:rsidP="00687976">
      <w:pPr>
        <w:rPr>
          <w:rFonts w:ascii="Minion Pro" w:hAnsi="Minion Pro"/>
          <w:color w:val="808080"/>
        </w:rPr>
      </w:pPr>
      <w:r w:rsidRPr="00BA3533">
        <w:rPr>
          <w:rFonts w:ascii="Minion Pro" w:hAnsi="Minion Pro"/>
          <w:color w:val="808080"/>
        </w:rPr>
        <w:t>OIE: Animal Diseases. Available at: </w:t>
      </w:r>
      <w:hyperlink r:id="rId17" w:history="1">
        <w:r w:rsidRPr="00BA3533">
          <w:rPr>
            <w:rStyle w:val="Hyperlink"/>
            <w:rFonts w:ascii="Minion Pro" w:hAnsi="Minion Pro"/>
            <w:color w:val="808080"/>
          </w:rPr>
          <w:t>http://www.oie.int/en/animal-health-in-the-world/information-on-aquatic-and-terrestrial-animal-diseases/</w:t>
        </w:r>
      </w:hyperlink>
      <w:r w:rsidRPr="00BA3533">
        <w:rPr>
          <w:rFonts w:ascii="Minion Pro" w:hAnsi="Minion Pro"/>
          <w:color w:val="808080"/>
        </w:rPr>
        <w:t>. Accessed 07.08.2019.</w:t>
      </w:r>
    </w:p>
    <w:p w14:paraId="09F4F909" w14:textId="77777777" w:rsidR="00687976" w:rsidRPr="00BA3533" w:rsidRDefault="00687976" w:rsidP="00687976">
      <w:pPr>
        <w:rPr>
          <w:rFonts w:ascii="Minion Pro" w:hAnsi="Minion Pro"/>
          <w:color w:val="808080"/>
        </w:rPr>
      </w:pPr>
      <w:r w:rsidRPr="00BA3533">
        <w:rPr>
          <w:rFonts w:ascii="Minion Pro" w:hAnsi="Minion Pro"/>
          <w:color w:val="808080"/>
        </w:rPr>
        <w:t>European Centre for Disease Prevention and Control (ECDC). Historical data by year - West Nile fever seasonal surveillance. Available at: </w:t>
      </w:r>
      <w:r w:rsidRPr="00BA3533">
        <w:rPr>
          <w:rFonts w:ascii="Minion Pro" w:hAnsi="Minion Pro"/>
          <w:color w:val="808080"/>
          <w:u w:val="single"/>
        </w:rPr>
        <w:t>https://ecdc.europa.eu/en/west-nile-fever/surveillance-and-disease-data/historical</w:t>
      </w:r>
      <w:r w:rsidRPr="00BA3533">
        <w:rPr>
          <w:rFonts w:ascii="Minion Pro" w:hAnsi="Minion Pro"/>
          <w:color w:val="808080"/>
        </w:rPr>
        <w:t> Accessed 31.07.2019.</w:t>
      </w:r>
    </w:p>
    <w:p w14:paraId="160276E2" w14:textId="77777777" w:rsidR="00207564" w:rsidRPr="00BA3533" w:rsidRDefault="00207564" w:rsidP="00207564">
      <w:pPr>
        <w:rPr>
          <w:rFonts w:ascii="Minion Pro" w:hAnsi="Minion Pro"/>
          <w:szCs w:val="24"/>
        </w:rPr>
      </w:pPr>
    </w:p>
    <w:p w14:paraId="779780CF" w14:textId="77777777" w:rsidR="00FE7154" w:rsidRPr="00BA3533" w:rsidRDefault="00FE7154" w:rsidP="00FE7154">
      <w:pPr>
        <w:jc w:val="right"/>
        <w:rPr>
          <w:rFonts w:ascii="Minion Pro" w:hAnsi="Minion Pro"/>
          <w:szCs w:val="24"/>
          <w:highlight w:val="yellow"/>
        </w:rPr>
      </w:pPr>
    </w:p>
    <w:p w14:paraId="0A3574B2" w14:textId="77777777" w:rsidR="00FE7154" w:rsidRPr="00BA3533" w:rsidRDefault="00FE7154" w:rsidP="00BC61E2">
      <w:pPr>
        <w:rPr>
          <w:rFonts w:ascii="Minion Pro" w:hAnsi="Minion Pro"/>
          <w:b/>
          <w:bCs/>
          <w:color w:val="808080"/>
        </w:rPr>
      </w:pPr>
    </w:p>
    <w:p w14:paraId="3FCA8EEE" w14:textId="77777777" w:rsidR="00FE7154" w:rsidRPr="00BA3533" w:rsidRDefault="00FE7154" w:rsidP="00BC61E2">
      <w:pPr>
        <w:rPr>
          <w:rFonts w:ascii="Minion Pro" w:hAnsi="Minion Pro"/>
          <w:b/>
          <w:bCs/>
          <w:color w:val="808080"/>
        </w:rPr>
      </w:pPr>
    </w:p>
    <w:p w14:paraId="58DA1820" w14:textId="77777777" w:rsidR="00FE7154" w:rsidRPr="00BA3533" w:rsidRDefault="00FE7154" w:rsidP="00BC61E2">
      <w:pPr>
        <w:rPr>
          <w:rFonts w:ascii="Minion Pro" w:hAnsi="Minion Pro"/>
          <w:b/>
          <w:bCs/>
          <w:color w:val="808080"/>
        </w:rPr>
      </w:pPr>
    </w:p>
    <w:p w14:paraId="41DC7165" w14:textId="77777777" w:rsidR="00FE7154" w:rsidRPr="00BA3533" w:rsidRDefault="00FE7154" w:rsidP="00BC61E2">
      <w:pPr>
        <w:rPr>
          <w:rFonts w:ascii="Minion Pro" w:hAnsi="Minion Pro"/>
          <w:b/>
          <w:bCs/>
          <w:color w:val="808080"/>
        </w:rPr>
      </w:pPr>
    </w:p>
    <w:p w14:paraId="40F70D80" w14:textId="77777777" w:rsidR="00FE7154" w:rsidRPr="00BA3533" w:rsidRDefault="00FE7154" w:rsidP="00BC61E2">
      <w:pPr>
        <w:rPr>
          <w:rFonts w:ascii="Minion Pro" w:hAnsi="Minion Pro"/>
          <w:b/>
          <w:bCs/>
          <w:color w:val="808080"/>
        </w:rPr>
      </w:pPr>
    </w:p>
    <w:p w14:paraId="60CDD139" w14:textId="77777777" w:rsidR="00FE7154" w:rsidRPr="00BA3533" w:rsidRDefault="00FE7154" w:rsidP="00BC61E2">
      <w:pPr>
        <w:rPr>
          <w:rFonts w:ascii="Minion Pro" w:hAnsi="Minion Pro"/>
          <w:b/>
          <w:bCs/>
          <w:color w:val="808080"/>
        </w:rPr>
      </w:pPr>
    </w:p>
    <w:p w14:paraId="52E05CDC" w14:textId="77777777" w:rsidR="00FE7154" w:rsidRPr="00BA3533" w:rsidRDefault="00FE7154" w:rsidP="00BC61E2">
      <w:pPr>
        <w:rPr>
          <w:rFonts w:ascii="Minion Pro" w:hAnsi="Minion Pro"/>
          <w:b/>
          <w:bCs/>
          <w:color w:val="808080"/>
        </w:rPr>
      </w:pPr>
    </w:p>
    <w:p w14:paraId="04574602" w14:textId="77777777" w:rsidR="00FE7154" w:rsidRPr="00BA3533" w:rsidRDefault="00FE7154" w:rsidP="00BC61E2">
      <w:pPr>
        <w:rPr>
          <w:rFonts w:ascii="Minion Pro" w:hAnsi="Minion Pro"/>
          <w:b/>
          <w:bCs/>
          <w:color w:val="808080"/>
        </w:rPr>
      </w:pPr>
    </w:p>
    <w:p w14:paraId="2325654A" w14:textId="77777777" w:rsidR="00FE7154" w:rsidRPr="00BA3533" w:rsidRDefault="00FE7154" w:rsidP="00BC61E2">
      <w:pPr>
        <w:rPr>
          <w:rFonts w:ascii="Minion Pro" w:hAnsi="Minion Pro"/>
          <w:b/>
          <w:bCs/>
          <w:color w:val="808080"/>
        </w:rPr>
      </w:pPr>
    </w:p>
    <w:p w14:paraId="6CAB81F3" w14:textId="77777777" w:rsidR="00FE7154" w:rsidRPr="00BA3533" w:rsidRDefault="00FE7154" w:rsidP="00BC61E2">
      <w:pPr>
        <w:rPr>
          <w:rFonts w:ascii="Minion Pro" w:hAnsi="Minion Pro"/>
          <w:b/>
          <w:bCs/>
          <w:color w:val="808080"/>
        </w:rPr>
      </w:pPr>
    </w:p>
    <w:p w14:paraId="0AA53EB7" w14:textId="77777777" w:rsidR="00BC61E2" w:rsidRPr="00BA3533" w:rsidRDefault="00BC61E2" w:rsidP="00BC61E2">
      <w:pPr>
        <w:rPr>
          <w:rFonts w:ascii="Minion Pro" w:hAnsi="Minion Pro"/>
          <w:b/>
          <w:bCs/>
          <w:color w:val="808080"/>
        </w:rPr>
      </w:pPr>
      <w:r w:rsidRPr="00BA3533">
        <w:rPr>
          <w:rFonts w:ascii="Minion Pro" w:hAnsi="Minion Pro"/>
          <w:b/>
          <w:bCs/>
          <w:color w:val="808080"/>
        </w:rPr>
        <w:t>Tables:</w:t>
      </w:r>
    </w:p>
    <w:p w14:paraId="0063BAA4" w14:textId="77777777" w:rsidR="00BC61E2" w:rsidRPr="00BA3533" w:rsidRDefault="00BC61E2" w:rsidP="00BC61E2">
      <w:pPr>
        <w:rPr>
          <w:rFonts w:ascii="Minion Pro" w:hAnsi="Minion Pro"/>
        </w:rPr>
      </w:pPr>
      <w:r w:rsidRPr="00BA3533">
        <w:rPr>
          <w:rFonts w:ascii="Minion Pro" w:hAnsi="Minion Pro"/>
          <w:color w:val="808080"/>
        </w:rPr>
        <w:t>Insert tables after References. Tables must be editable (not images). Each table must have a concise title placed above the tabl</w:t>
      </w:r>
      <w:r w:rsidRPr="00BA3533">
        <w:rPr>
          <w:rFonts w:ascii="Minion Pro" w:hAnsi="Minion Pro"/>
        </w:rPr>
        <w:t>e.</w:t>
      </w:r>
    </w:p>
    <w:p w14:paraId="0CFBD5FC" w14:textId="77777777" w:rsidR="00BC61E2" w:rsidRPr="00BA3533" w:rsidRDefault="00BC61E2" w:rsidP="00BC61E2">
      <w:pPr>
        <w:jc w:val="left"/>
        <w:rPr>
          <w:rFonts w:ascii="Minion Pro" w:hAnsi="Minion Pro"/>
          <w:szCs w:val="24"/>
          <w:highlight w:val="yellow"/>
        </w:rPr>
      </w:pPr>
    </w:p>
    <w:p w14:paraId="344CE510" w14:textId="77777777" w:rsidR="00BC61E2" w:rsidRPr="00BA3533" w:rsidRDefault="00BC61E2" w:rsidP="00BC61E2">
      <w:pPr>
        <w:rPr>
          <w:rFonts w:ascii="Minion Pro" w:hAnsi="Minion Pro"/>
          <w:color w:val="808080"/>
        </w:rPr>
      </w:pPr>
      <w:r w:rsidRPr="00BA3533">
        <w:rPr>
          <w:rFonts w:ascii="Minion Pro" w:hAnsi="Minion Pro"/>
          <w:color w:val="808080"/>
        </w:rPr>
        <w:t>Table 1. Results of physico-chemical characterization tests</w:t>
      </w:r>
    </w:p>
    <w:tbl>
      <w:tblPr>
        <w:tblW w:w="7470" w:type="dxa"/>
        <w:jc w:val="center"/>
        <w:tblBorders>
          <w:top w:val="single" w:sz="4" w:space="0" w:color="auto"/>
          <w:bottom w:val="single" w:sz="4" w:space="0" w:color="auto"/>
          <w:insideH w:val="single" w:sz="4" w:space="0" w:color="auto"/>
        </w:tblBorders>
        <w:tblLook w:val="04A0" w:firstRow="1" w:lastRow="0" w:firstColumn="1" w:lastColumn="0" w:noHBand="0" w:noVBand="1"/>
      </w:tblPr>
      <w:tblGrid>
        <w:gridCol w:w="1526"/>
        <w:gridCol w:w="2389"/>
        <w:gridCol w:w="2268"/>
        <w:gridCol w:w="1287"/>
      </w:tblGrid>
      <w:tr w:rsidR="00BC61E2" w:rsidRPr="00BA3533" w14:paraId="2EF23A2B" w14:textId="77777777" w:rsidTr="007A62EF">
        <w:trPr>
          <w:jc w:val="center"/>
        </w:trPr>
        <w:tc>
          <w:tcPr>
            <w:tcW w:w="1526" w:type="dxa"/>
            <w:vAlign w:val="center"/>
            <w:hideMark/>
          </w:tcPr>
          <w:p w14:paraId="04FC67BB" w14:textId="77777777" w:rsidR="00BC61E2" w:rsidRPr="00BA3533" w:rsidRDefault="00BC61E2" w:rsidP="007A62EF">
            <w:pPr>
              <w:rPr>
                <w:rFonts w:ascii="Minion Pro" w:hAnsi="Minion Pro"/>
                <w:b/>
                <w:color w:val="808080"/>
              </w:rPr>
            </w:pPr>
            <w:r w:rsidRPr="00BA3533">
              <w:rPr>
                <w:rFonts w:ascii="Minion Pro" w:hAnsi="Minion Pro"/>
                <w:b/>
                <w:color w:val="808080"/>
              </w:rPr>
              <w:t>Sample label</w:t>
            </w:r>
          </w:p>
        </w:tc>
        <w:tc>
          <w:tcPr>
            <w:tcW w:w="2389" w:type="dxa"/>
            <w:vAlign w:val="center"/>
            <w:hideMark/>
          </w:tcPr>
          <w:p w14:paraId="62241BC1" w14:textId="77777777" w:rsidR="00BC61E2" w:rsidRPr="00BA3533" w:rsidRDefault="00BC61E2" w:rsidP="007A62EF">
            <w:pPr>
              <w:rPr>
                <w:rFonts w:ascii="Minion Pro" w:hAnsi="Minion Pro"/>
                <w:b/>
                <w:color w:val="808080"/>
              </w:rPr>
            </w:pPr>
            <w:r w:rsidRPr="00BA3533">
              <w:rPr>
                <w:rFonts w:ascii="Minion Pro" w:hAnsi="Minion Pro"/>
                <w:b/>
                <w:color w:val="808080"/>
              </w:rPr>
              <w:t>Moisture content (%)</w:t>
            </w:r>
            <w:r w:rsidRPr="00BA3533">
              <w:rPr>
                <w:rFonts w:ascii="Minion Pro" w:hAnsi="Minion Pro"/>
                <w:color w:val="808080"/>
                <w:vertAlign w:val="superscript"/>
              </w:rPr>
              <w:t>2</w:t>
            </w:r>
          </w:p>
        </w:tc>
        <w:tc>
          <w:tcPr>
            <w:tcW w:w="2268" w:type="dxa"/>
            <w:vAlign w:val="center"/>
            <w:hideMark/>
          </w:tcPr>
          <w:p w14:paraId="1E49A0C2" w14:textId="77777777" w:rsidR="00BC61E2" w:rsidRPr="00BA3533" w:rsidRDefault="00BC61E2" w:rsidP="007A62EF">
            <w:pPr>
              <w:rPr>
                <w:rFonts w:ascii="Minion Pro" w:hAnsi="Minion Pro"/>
                <w:b/>
                <w:color w:val="808080"/>
              </w:rPr>
            </w:pPr>
            <w:r w:rsidRPr="00BA3533">
              <w:rPr>
                <w:rFonts w:ascii="Minion Pro" w:hAnsi="Minion Pro"/>
                <w:b/>
                <w:color w:val="808080"/>
              </w:rPr>
              <w:t>Swell index (mL/2g)</w:t>
            </w:r>
          </w:p>
        </w:tc>
        <w:tc>
          <w:tcPr>
            <w:tcW w:w="1287" w:type="dxa"/>
            <w:vAlign w:val="center"/>
            <w:hideMark/>
          </w:tcPr>
          <w:p w14:paraId="09A8E1FC" w14:textId="77777777" w:rsidR="00BC61E2" w:rsidRPr="00BA3533" w:rsidRDefault="00BC61E2" w:rsidP="007A62EF">
            <w:pPr>
              <w:rPr>
                <w:rFonts w:ascii="Minion Pro" w:hAnsi="Minion Pro"/>
                <w:b/>
                <w:color w:val="808080"/>
              </w:rPr>
            </w:pPr>
            <w:r w:rsidRPr="00BA3533">
              <w:rPr>
                <w:rFonts w:ascii="Minion Pro" w:hAnsi="Minion Pro"/>
                <w:b/>
                <w:color w:val="808080"/>
              </w:rPr>
              <w:t>pH</w:t>
            </w:r>
          </w:p>
        </w:tc>
      </w:tr>
      <w:tr w:rsidR="00BC61E2" w:rsidRPr="00BA3533" w14:paraId="449FF4E3" w14:textId="77777777" w:rsidTr="007A62EF">
        <w:trPr>
          <w:jc w:val="center"/>
        </w:trPr>
        <w:tc>
          <w:tcPr>
            <w:tcW w:w="1526" w:type="dxa"/>
            <w:vAlign w:val="center"/>
            <w:hideMark/>
          </w:tcPr>
          <w:p w14:paraId="1DAE5140" w14:textId="77777777" w:rsidR="00BC61E2" w:rsidRPr="00BA3533" w:rsidRDefault="00BC61E2" w:rsidP="007A62EF">
            <w:pPr>
              <w:rPr>
                <w:rFonts w:ascii="Minion Pro" w:hAnsi="Minion Pro"/>
                <w:b/>
                <w:color w:val="808080"/>
              </w:rPr>
            </w:pPr>
            <w:r w:rsidRPr="00BA3533">
              <w:rPr>
                <w:rFonts w:ascii="Minion Pro" w:hAnsi="Minion Pro"/>
                <w:b/>
                <w:color w:val="808080"/>
              </w:rPr>
              <w:t>1</w:t>
            </w:r>
          </w:p>
        </w:tc>
        <w:tc>
          <w:tcPr>
            <w:tcW w:w="2389" w:type="dxa"/>
            <w:vAlign w:val="center"/>
            <w:hideMark/>
          </w:tcPr>
          <w:p w14:paraId="436FBE9F" w14:textId="77777777" w:rsidR="00BC61E2" w:rsidRPr="00BA3533" w:rsidRDefault="00BC61E2" w:rsidP="007A62EF">
            <w:pPr>
              <w:rPr>
                <w:rFonts w:ascii="Minion Pro" w:hAnsi="Minion Pro"/>
                <w:color w:val="808080"/>
              </w:rPr>
            </w:pPr>
            <w:r w:rsidRPr="00BA3533">
              <w:rPr>
                <w:rFonts w:ascii="Minion Pro" w:hAnsi="Minion Pro"/>
                <w:color w:val="808080"/>
              </w:rPr>
              <w:t>4.80 ± 0.18</w:t>
            </w:r>
          </w:p>
        </w:tc>
        <w:tc>
          <w:tcPr>
            <w:tcW w:w="2268" w:type="dxa"/>
            <w:vAlign w:val="center"/>
            <w:hideMark/>
          </w:tcPr>
          <w:p w14:paraId="30F0A058" w14:textId="77777777" w:rsidR="00BC61E2" w:rsidRPr="00BA3533" w:rsidRDefault="00BC61E2" w:rsidP="007A62EF">
            <w:pPr>
              <w:rPr>
                <w:rFonts w:ascii="Minion Pro" w:hAnsi="Minion Pro"/>
                <w:color w:val="808080"/>
              </w:rPr>
            </w:pPr>
            <w:r w:rsidRPr="00BA3533">
              <w:rPr>
                <w:rFonts w:ascii="Minion Pro" w:hAnsi="Minion Pro"/>
                <w:color w:val="808080"/>
              </w:rPr>
              <w:t>2</w:t>
            </w:r>
          </w:p>
        </w:tc>
        <w:tc>
          <w:tcPr>
            <w:tcW w:w="1287" w:type="dxa"/>
            <w:vAlign w:val="center"/>
            <w:hideMark/>
          </w:tcPr>
          <w:p w14:paraId="1A442DDB" w14:textId="77777777" w:rsidR="00BC61E2" w:rsidRPr="00BA3533" w:rsidRDefault="00BC61E2" w:rsidP="007A62EF">
            <w:pPr>
              <w:rPr>
                <w:rFonts w:ascii="Minion Pro" w:hAnsi="Minion Pro"/>
                <w:color w:val="808080"/>
              </w:rPr>
            </w:pPr>
            <w:r w:rsidRPr="00BA3533">
              <w:rPr>
                <w:rFonts w:ascii="Minion Pro" w:hAnsi="Minion Pro"/>
                <w:color w:val="808080"/>
              </w:rPr>
              <w:t>6.4 ± 0.1</w:t>
            </w:r>
          </w:p>
        </w:tc>
      </w:tr>
      <w:tr w:rsidR="00BC61E2" w:rsidRPr="00BA3533" w14:paraId="4161B5BF" w14:textId="77777777" w:rsidTr="007A62EF">
        <w:trPr>
          <w:jc w:val="center"/>
        </w:trPr>
        <w:tc>
          <w:tcPr>
            <w:tcW w:w="1526" w:type="dxa"/>
            <w:vAlign w:val="center"/>
            <w:hideMark/>
          </w:tcPr>
          <w:p w14:paraId="4782897F" w14:textId="77777777" w:rsidR="00BC61E2" w:rsidRPr="00BA3533" w:rsidRDefault="00BC61E2" w:rsidP="007A62EF">
            <w:pPr>
              <w:rPr>
                <w:rFonts w:ascii="Minion Pro" w:hAnsi="Minion Pro"/>
                <w:b/>
                <w:color w:val="808080"/>
              </w:rPr>
            </w:pPr>
            <w:r w:rsidRPr="00BA3533">
              <w:rPr>
                <w:rFonts w:ascii="Minion Pro" w:hAnsi="Minion Pro"/>
                <w:b/>
                <w:color w:val="808080"/>
              </w:rPr>
              <w:t>2</w:t>
            </w:r>
          </w:p>
        </w:tc>
        <w:tc>
          <w:tcPr>
            <w:tcW w:w="2389" w:type="dxa"/>
            <w:vAlign w:val="center"/>
            <w:hideMark/>
          </w:tcPr>
          <w:p w14:paraId="75E1AF97" w14:textId="77777777" w:rsidR="00BC61E2" w:rsidRPr="00BA3533" w:rsidRDefault="00BC61E2" w:rsidP="007A62EF">
            <w:pPr>
              <w:rPr>
                <w:rFonts w:ascii="Minion Pro" w:hAnsi="Minion Pro"/>
                <w:color w:val="808080"/>
              </w:rPr>
            </w:pPr>
            <w:r w:rsidRPr="00BA3533">
              <w:rPr>
                <w:rFonts w:ascii="Minion Pro" w:hAnsi="Minion Pro"/>
                <w:color w:val="808080"/>
              </w:rPr>
              <w:t>10.46 ± 0.18</w:t>
            </w:r>
          </w:p>
        </w:tc>
        <w:tc>
          <w:tcPr>
            <w:tcW w:w="2268" w:type="dxa"/>
            <w:vAlign w:val="center"/>
            <w:hideMark/>
          </w:tcPr>
          <w:p w14:paraId="6E1A279E" w14:textId="77777777" w:rsidR="00BC61E2" w:rsidRPr="00BA3533" w:rsidRDefault="00BC61E2" w:rsidP="007A62EF">
            <w:pPr>
              <w:rPr>
                <w:rFonts w:ascii="Minion Pro" w:hAnsi="Minion Pro"/>
                <w:color w:val="808080"/>
              </w:rPr>
            </w:pPr>
            <w:r w:rsidRPr="00BA3533">
              <w:rPr>
                <w:rFonts w:ascii="Minion Pro" w:hAnsi="Minion Pro"/>
                <w:color w:val="808080"/>
              </w:rPr>
              <w:t>8</w:t>
            </w:r>
          </w:p>
        </w:tc>
        <w:tc>
          <w:tcPr>
            <w:tcW w:w="1287" w:type="dxa"/>
            <w:vAlign w:val="center"/>
            <w:hideMark/>
          </w:tcPr>
          <w:p w14:paraId="7C6ECAA9" w14:textId="77777777" w:rsidR="00BC61E2" w:rsidRPr="00BA3533" w:rsidRDefault="00BC61E2" w:rsidP="007A62EF">
            <w:pPr>
              <w:rPr>
                <w:rFonts w:ascii="Minion Pro" w:hAnsi="Minion Pro"/>
                <w:color w:val="808080"/>
              </w:rPr>
            </w:pPr>
            <w:r w:rsidRPr="00BA3533">
              <w:rPr>
                <w:rFonts w:ascii="Minion Pro" w:hAnsi="Minion Pro"/>
                <w:color w:val="808080"/>
              </w:rPr>
              <w:t>6.5 ± 0.4</w:t>
            </w:r>
          </w:p>
        </w:tc>
      </w:tr>
      <w:tr w:rsidR="00BC61E2" w:rsidRPr="00BA3533" w14:paraId="0498CCD6" w14:textId="77777777" w:rsidTr="007A62EF">
        <w:trPr>
          <w:jc w:val="center"/>
        </w:trPr>
        <w:tc>
          <w:tcPr>
            <w:tcW w:w="1526" w:type="dxa"/>
            <w:vAlign w:val="center"/>
            <w:hideMark/>
          </w:tcPr>
          <w:p w14:paraId="5C864012" w14:textId="77777777" w:rsidR="00BC61E2" w:rsidRPr="00BA3533" w:rsidRDefault="00BC61E2" w:rsidP="007A62EF">
            <w:pPr>
              <w:rPr>
                <w:rFonts w:ascii="Minion Pro" w:hAnsi="Minion Pro"/>
                <w:b/>
                <w:color w:val="808080"/>
              </w:rPr>
            </w:pPr>
            <w:r w:rsidRPr="00BA3533">
              <w:rPr>
                <w:rFonts w:ascii="Minion Pro" w:hAnsi="Minion Pro"/>
                <w:b/>
                <w:color w:val="808080"/>
              </w:rPr>
              <w:t>3</w:t>
            </w:r>
          </w:p>
        </w:tc>
        <w:tc>
          <w:tcPr>
            <w:tcW w:w="2389" w:type="dxa"/>
            <w:vAlign w:val="center"/>
            <w:hideMark/>
          </w:tcPr>
          <w:p w14:paraId="2554CAA8" w14:textId="77777777" w:rsidR="00BC61E2" w:rsidRPr="00BA3533" w:rsidRDefault="00BC61E2" w:rsidP="007A62EF">
            <w:pPr>
              <w:rPr>
                <w:rFonts w:ascii="Minion Pro" w:hAnsi="Minion Pro"/>
                <w:color w:val="808080"/>
              </w:rPr>
            </w:pPr>
            <w:r w:rsidRPr="00BA3533">
              <w:rPr>
                <w:rFonts w:ascii="Minion Pro" w:hAnsi="Minion Pro"/>
                <w:color w:val="808080"/>
              </w:rPr>
              <w:t>9.80 ± 0.15</w:t>
            </w:r>
          </w:p>
        </w:tc>
        <w:tc>
          <w:tcPr>
            <w:tcW w:w="2268" w:type="dxa"/>
            <w:vAlign w:val="center"/>
            <w:hideMark/>
          </w:tcPr>
          <w:p w14:paraId="40EF59E3" w14:textId="77777777" w:rsidR="00BC61E2" w:rsidRPr="00BA3533" w:rsidRDefault="00BC61E2" w:rsidP="007A62EF">
            <w:pPr>
              <w:rPr>
                <w:rFonts w:ascii="Minion Pro" w:hAnsi="Minion Pro"/>
                <w:color w:val="808080"/>
              </w:rPr>
            </w:pPr>
            <w:r w:rsidRPr="00BA3533">
              <w:rPr>
                <w:rFonts w:ascii="Minion Pro" w:hAnsi="Minion Pro"/>
                <w:color w:val="808080"/>
              </w:rPr>
              <w:t>13</w:t>
            </w:r>
          </w:p>
        </w:tc>
        <w:tc>
          <w:tcPr>
            <w:tcW w:w="1287" w:type="dxa"/>
            <w:vAlign w:val="center"/>
            <w:hideMark/>
          </w:tcPr>
          <w:p w14:paraId="39581E8D" w14:textId="77777777" w:rsidR="00BC61E2" w:rsidRPr="00BA3533" w:rsidRDefault="00BC61E2" w:rsidP="007A62EF">
            <w:pPr>
              <w:rPr>
                <w:rFonts w:ascii="Minion Pro" w:hAnsi="Minion Pro"/>
                <w:color w:val="808080"/>
              </w:rPr>
            </w:pPr>
            <w:r w:rsidRPr="00BA3533">
              <w:rPr>
                <w:rFonts w:ascii="Minion Pro" w:hAnsi="Minion Pro"/>
                <w:color w:val="808080"/>
              </w:rPr>
              <w:t>7.6 ± 0.1</w:t>
            </w:r>
          </w:p>
        </w:tc>
      </w:tr>
      <w:tr w:rsidR="00BC61E2" w:rsidRPr="00BA3533" w14:paraId="7F77E9F7" w14:textId="77777777" w:rsidTr="007A62EF">
        <w:trPr>
          <w:jc w:val="center"/>
        </w:trPr>
        <w:tc>
          <w:tcPr>
            <w:tcW w:w="1526" w:type="dxa"/>
            <w:vAlign w:val="center"/>
            <w:hideMark/>
          </w:tcPr>
          <w:p w14:paraId="74F6D766" w14:textId="77777777" w:rsidR="00BC61E2" w:rsidRPr="00BA3533" w:rsidRDefault="00BC61E2" w:rsidP="007A62EF">
            <w:pPr>
              <w:rPr>
                <w:rFonts w:ascii="Minion Pro" w:hAnsi="Minion Pro"/>
                <w:b/>
                <w:color w:val="808080"/>
              </w:rPr>
            </w:pPr>
            <w:r w:rsidRPr="00BA3533">
              <w:rPr>
                <w:rFonts w:ascii="Minion Pro" w:hAnsi="Minion Pro"/>
                <w:b/>
                <w:color w:val="808080"/>
              </w:rPr>
              <w:t>4</w:t>
            </w:r>
          </w:p>
        </w:tc>
        <w:tc>
          <w:tcPr>
            <w:tcW w:w="2389" w:type="dxa"/>
            <w:vAlign w:val="center"/>
            <w:hideMark/>
          </w:tcPr>
          <w:p w14:paraId="3CB263F5" w14:textId="77777777" w:rsidR="00BC61E2" w:rsidRPr="00BA3533" w:rsidRDefault="00BC61E2" w:rsidP="007A62EF">
            <w:pPr>
              <w:rPr>
                <w:rFonts w:ascii="Minion Pro" w:hAnsi="Minion Pro"/>
                <w:color w:val="808080"/>
              </w:rPr>
            </w:pPr>
            <w:r w:rsidRPr="00BA3533">
              <w:rPr>
                <w:rFonts w:ascii="Minion Pro" w:hAnsi="Minion Pro"/>
                <w:color w:val="808080"/>
              </w:rPr>
              <w:t>7.73 ± 0.03</w:t>
            </w:r>
          </w:p>
        </w:tc>
        <w:tc>
          <w:tcPr>
            <w:tcW w:w="2268" w:type="dxa"/>
            <w:vAlign w:val="center"/>
            <w:hideMark/>
          </w:tcPr>
          <w:p w14:paraId="22B18A3E" w14:textId="77777777" w:rsidR="00BC61E2" w:rsidRPr="00BA3533" w:rsidRDefault="00BC61E2" w:rsidP="007A62EF">
            <w:pPr>
              <w:rPr>
                <w:rFonts w:ascii="Minion Pro" w:hAnsi="Minion Pro"/>
                <w:color w:val="808080"/>
              </w:rPr>
            </w:pPr>
            <w:r w:rsidRPr="00BA3533">
              <w:rPr>
                <w:rFonts w:ascii="Minion Pro" w:hAnsi="Minion Pro"/>
                <w:color w:val="808080"/>
              </w:rPr>
              <w:t>5</w:t>
            </w:r>
          </w:p>
        </w:tc>
        <w:tc>
          <w:tcPr>
            <w:tcW w:w="1287" w:type="dxa"/>
            <w:vAlign w:val="center"/>
            <w:hideMark/>
          </w:tcPr>
          <w:p w14:paraId="10113701" w14:textId="77777777" w:rsidR="00BC61E2" w:rsidRPr="00BA3533" w:rsidRDefault="00BC61E2" w:rsidP="007A62EF">
            <w:pPr>
              <w:rPr>
                <w:rFonts w:ascii="Minion Pro" w:hAnsi="Minion Pro"/>
                <w:color w:val="808080"/>
              </w:rPr>
            </w:pPr>
            <w:r w:rsidRPr="00BA3533">
              <w:rPr>
                <w:rFonts w:ascii="Minion Pro" w:hAnsi="Minion Pro"/>
                <w:color w:val="808080"/>
              </w:rPr>
              <w:t>6.5 ± 0.1</w:t>
            </w:r>
          </w:p>
        </w:tc>
      </w:tr>
      <w:tr w:rsidR="00BC61E2" w:rsidRPr="00BA3533" w14:paraId="616197AA" w14:textId="77777777" w:rsidTr="007A62EF">
        <w:trPr>
          <w:jc w:val="center"/>
        </w:trPr>
        <w:tc>
          <w:tcPr>
            <w:tcW w:w="1526" w:type="dxa"/>
            <w:vAlign w:val="center"/>
            <w:hideMark/>
          </w:tcPr>
          <w:p w14:paraId="3657A94F" w14:textId="77777777" w:rsidR="00BC61E2" w:rsidRPr="00BA3533" w:rsidRDefault="00BC61E2" w:rsidP="007A62EF">
            <w:pPr>
              <w:rPr>
                <w:rFonts w:ascii="Minion Pro" w:hAnsi="Minion Pro"/>
                <w:b/>
                <w:color w:val="808080"/>
              </w:rPr>
            </w:pPr>
            <w:r w:rsidRPr="00BA3533">
              <w:rPr>
                <w:rFonts w:ascii="Minion Pro" w:hAnsi="Minion Pro"/>
                <w:b/>
                <w:color w:val="808080"/>
              </w:rPr>
              <w:t>5</w:t>
            </w:r>
          </w:p>
        </w:tc>
        <w:tc>
          <w:tcPr>
            <w:tcW w:w="2389" w:type="dxa"/>
            <w:vAlign w:val="center"/>
            <w:hideMark/>
          </w:tcPr>
          <w:p w14:paraId="5C0709D9" w14:textId="77777777" w:rsidR="00BC61E2" w:rsidRPr="00BA3533" w:rsidRDefault="00BC61E2" w:rsidP="007A62EF">
            <w:pPr>
              <w:rPr>
                <w:rFonts w:ascii="Minion Pro" w:hAnsi="Minion Pro"/>
                <w:color w:val="808080"/>
              </w:rPr>
            </w:pPr>
            <w:r w:rsidRPr="00BA3533">
              <w:rPr>
                <w:rFonts w:ascii="Minion Pro" w:hAnsi="Minion Pro"/>
                <w:color w:val="808080"/>
              </w:rPr>
              <w:t>7.22 ± 0.11</w:t>
            </w:r>
          </w:p>
        </w:tc>
        <w:tc>
          <w:tcPr>
            <w:tcW w:w="2268" w:type="dxa"/>
            <w:vAlign w:val="center"/>
            <w:hideMark/>
          </w:tcPr>
          <w:p w14:paraId="1511B4FC" w14:textId="77777777" w:rsidR="00BC61E2" w:rsidRPr="00BA3533" w:rsidRDefault="00BC61E2" w:rsidP="007A62EF">
            <w:pPr>
              <w:rPr>
                <w:rFonts w:ascii="Minion Pro" w:hAnsi="Minion Pro"/>
                <w:color w:val="808080"/>
              </w:rPr>
            </w:pPr>
            <w:r w:rsidRPr="00BA3533">
              <w:rPr>
                <w:rFonts w:ascii="Minion Pro" w:hAnsi="Minion Pro"/>
                <w:color w:val="808080"/>
              </w:rPr>
              <w:t>4</w:t>
            </w:r>
          </w:p>
        </w:tc>
        <w:tc>
          <w:tcPr>
            <w:tcW w:w="1287" w:type="dxa"/>
            <w:vAlign w:val="center"/>
            <w:hideMark/>
          </w:tcPr>
          <w:p w14:paraId="6358D148" w14:textId="77777777" w:rsidR="00BC61E2" w:rsidRPr="00BA3533" w:rsidRDefault="00BC61E2" w:rsidP="007A62EF">
            <w:pPr>
              <w:rPr>
                <w:rFonts w:ascii="Minion Pro" w:hAnsi="Minion Pro"/>
                <w:color w:val="808080"/>
              </w:rPr>
            </w:pPr>
            <w:r w:rsidRPr="00BA3533">
              <w:rPr>
                <w:rFonts w:ascii="Minion Pro" w:hAnsi="Minion Pro"/>
                <w:color w:val="808080"/>
              </w:rPr>
              <w:t>7.4 ± 0.2</w:t>
            </w:r>
          </w:p>
        </w:tc>
      </w:tr>
    </w:tbl>
    <w:p w14:paraId="78042CCC" w14:textId="77777777" w:rsidR="00BC61E2" w:rsidRPr="00BA3533" w:rsidRDefault="00BC61E2" w:rsidP="00BC61E2">
      <w:pPr>
        <w:rPr>
          <w:rFonts w:ascii="Minion Pro" w:hAnsi="Minion Pro"/>
          <w:color w:val="808080"/>
        </w:rPr>
      </w:pPr>
      <w:r w:rsidRPr="00BA3533">
        <w:rPr>
          <w:rFonts w:ascii="Minion Pro" w:hAnsi="Minion Pro"/>
          <w:color w:val="808080"/>
          <w:vertAlign w:val="superscript"/>
        </w:rPr>
        <w:t>2</w:t>
      </w:r>
      <w:r w:rsidRPr="00BA3533">
        <w:rPr>
          <w:rFonts w:ascii="Minion Pro" w:hAnsi="Minion Pro"/>
          <w:color w:val="808080"/>
        </w:rPr>
        <w:t xml:space="preserve"> the table requiring explanation</w:t>
      </w:r>
    </w:p>
    <w:p w14:paraId="5337785B" w14:textId="77777777" w:rsidR="00BC61E2" w:rsidRPr="00BA3533" w:rsidRDefault="00BC61E2" w:rsidP="00BC61E2">
      <w:pPr>
        <w:rPr>
          <w:rFonts w:ascii="Minion Pro" w:hAnsi="Minion Pro"/>
          <w:b/>
        </w:rPr>
      </w:pPr>
    </w:p>
    <w:p w14:paraId="12112AC8" w14:textId="77777777" w:rsidR="00A7770A" w:rsidRPr="00BA3533" w:rsidRDefault="00A7770A" w:rsidP="00A7770A">
      <w:pPr>
        <w:pStyle w:val="PlainText"/>
        <w:ind w:firstLine="709"/>
        <w:rPr>
          <w:rFonts w:ascii="Minion Pro" w:hAnsi="Minion Pro"/>
          <w:sz w:val="24"/>
          <w:szCs w:val="24"/>
          <w:lang w:val="en-US"/>
        </w:rPr>
      </w:pPr>
    </w:p>
    <w:p w14:paraId="37A2E777" w14:textId="77777777" w:rsidR="00A7770A" w:rsidRPr="00BA3533" w:rsidRDefault="00A7770A" w:rsidP="00A7770A">
      <w:pPr>
        <w:rPr>
          <w:rFonts w:ascii="Minion Pro" w:hAnsi="Minion Pro"/>
          <w:color w:val="808080"/>
        </w:rPr>
      </w:pPr>
      <w:r w:rsidRPr="00BA3533">
        <w:rPr>
          <w:rFonts w:ascii="Minion Pro" w:hAnsi="Minion Pro"/>
          <w:color w:val="808080"/>
        </w:rPr>
        <w:t>Table 2. Chemical composition of breast muscle and selenium concentration in meat</w:t>
      </w:r>
    </w:p>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3613"/>
        <w:gridCol w:w="1526"/>
        <w:gridCol w:w="1487"/>
        <w:gridCol w:w="1527"/>
      </w:tblGrid>
      <w:tr w:rsidR="00A7770A" w:rsidRPr="00BA3533" w14:paraId="12DE7AC9" w14:textId="77777777" w:rsidTr="007A62EF">
        <w:trPr>
          <w:trHeight w:val="887"/>
        </w:trPr>
        <w:tc>
          <w:tcPr>
            <w:tcW w:w="3613" w:type="dxa"/>
            <w:vAlign w:val="center"/>
            <w:hideMark/>
          </w:tcPr>
          <w:p w14:paraId="7F968B88" w14:textId="77777777" w:rsidR="00A7770A" w:rsidRPr="00BA3533" w:rsidRDefault="00A7770A" w:rsidP="007A62EF">
            <w:pPr>
              <w:ind w:firstLine="0"/>
              <w:jc w:val="center"/>
              <w:rPr>
                <w:rFonts w:ascii="Minion Pro" w:hAnsi="Minion Pro"/>
                <w:b/>
                <w:bCs/>
                <w:iCs/>
                <w:color w:val="808080"/>
              </w:rPr>
            </w:pPr>
            <w:r w:rsidRPr="00BA3533">
              <w:rPr>
                <w:rFonts w:ascii="Minion Pro" w:hAnsi="Minion Pro"/>
                <w:b/>
                <w:bCs/>
                <w:iCs/>
                <w:color w:val="808080"/>
              </w:rPr>
              <w:t>Group /</w:t>
            </w:r>
          </w:p>
          <w:p w14:paraId="4D73CF4D" w14:textId="77777777" w:rsidR="00A7770A" w:rsidRPr="00BA3533" w:rsidRDefault="00A7770A" w:rsidP="007A62EF">
            <w:pPr>
              <w:ind w:firstLine="0"/>
              <w:jc w:val="center"/>
              <w:rPr>
                <w:rFonts w:ascii="Minion Pro" w:hAnsi="Minion Pro"/>
                <w:b/>
                <w:bCs/>
                <w:iCs/>
                <w:color w:val="808080"/>
              </w:rPr>
            </w:pPr>
            <w:r w:rsidRPr="00BA3533">
              <w:rPr>
                <w:rFonts w:ascii="Minion Pro" w:hAnsi="Minion Pro"/>
                <w:b/>
                <w:bCs/>
                <w:iCs/>
                <w:color w:val="808080"/>
              </w:rPr>
              <w:t>Chemical composition of breast muscle meat</w:t>
            </w:r>
          </w:p>
        </w:tc>
        <w:tc>
          <w:tcPr>
            <w:tcW w:w="1526" w:type="dxa"/>
            <w:vAlign w:val="center"/>
            <w:hideMark/>
          </w:tcPr>
          <w:p w14:paraId="6EE49037" w14:textId="77777777" w:rsidR="00A7770A" w:rsidRPr="00BA3533" w:rsidRDefault="00A7770A" w:rsidP="007A62EF">
            <w:pPr>
              <w:ind w:firstLine="0"/>
              <w:jc w:val="center"/>
              <w:rPr>
                <w:rFonts w:ascii="Minion Pro" w:hAnsi="Minion Pro"/>
                <w:b/>
                <w:bCs/>
                <w:iCs/>
                <w:color w:val="808080"/>
              </w:rPr>
            </w:pPr>
            <w:r w:rsidRPr="00BA3533">
              <w:rPr>
                <w:rFonts w:ascii="Minion Pro" w:hAnsi="Minion Pro"/>
                <w:b/>
                <w:bCs/>
                <w:iCs/>
                <w:color w:val="808080"/>
              </w:rPr>
              <w:t>K group</w:t>
            </w:r>
          </w:p>
          <w:p w14:paraId="517D869D" w14:textId="77777777" w:rsidR="00A7770A" w:rsidRPr="00BA3533" w:rsidRDefault="00A7770A" w:rsidP="007A62EF">
            <w:pPr>
              <w:ind w:firstLine="0"/>
              <w:jc w:val="center"/>
              <w:rPr>
                <w:rFonts w:ascii="Minion Pro" w:hAnsi="Minion Pro"/>
                <w:bCs/>
                <w:iCs/>
                <w:color w:val="808080"/>
              </w:rPr>
            </w:pPr>
            <w:r w:rsidRPr="00BA3533">
              <w:rPr>
                <w:rFonts w:ascii="Minion Pro" w:hAnsi="Minion Pro"/>
                <w:bCs/>
                <w:iCs/>
                <w:color w:val="808080"/>
              </w:rPr>
              <w:t>n = 7</w:t>
            </w:r>
          </w:p>
        </w:tc>
        <w:tc>
          <w:tcPr>
            <w:tcW w:w="1487" w:type="dxa"/>
            <w:vAlign w:val="center"/>
            <w:hideMark/>
          </w:tcPr>
          <w:p w14:paraId="57A21FF5" w14:textId="77777777" w:rsidR="00A7770A" w:rsidRPr="00BA3533" w:rsidRDefault="00A7770A" w:rsidP="007A62EF">
            <w:pPr>
              <w:ind w:firstLine="0"/>
              <w:jc w:val="center"/>
              <w:rPr>
                <w:rFonts w:ascii="Minion Pro" w:hAnsi="Minion Pro"/>
                <w:b/>
                <w:bCs/>
                <w:iCs/>
                <w:color w:val="808080"/>
              </w:rPr>
            </w:pPr>
            <w:r w:rsidRPr="00BA3533">
              <w:rPr>
                <w:rFonts w:ascii="Minion Pro" w:hAnsi="Minion Pro"/>
                <w:b/>
                <w:bCs/>
                <w:iCs/>
                <w:color w:val="808080"/>
              </w:rPr>
              <w:t>I group</w:t>
            </w:r>
          </w:p>
          <w:p w14:paraId="01B0DB91" w14:textId="77777777" w:rsidR="00A7770A" w:rsidRPr="00BA3533" w:rsidRDefault="00A7770A" w:rsidP="007A62EF">
            <w:pPr>
              <w:ind w:firstLine="0"/>
              <w:jc w:val="center"/>
              <w:rPr>
                <w:rFonts w:ascii="Minion Pro" w:hAnsi="Minion Pro"/>
                <w:bCs/>
                <w:iCs/>
                <w:color w:val="808080"/>
              </w:rPr>
            </w:pPr>
            <w:r w:rsidRPr="00BA3533">
              <w:rPr>
                <w:rFonts w:ascii="Minion Pro" w:hAnsi="Minion Pro"/>
                <w:bCs/>
                <w:iCs/>
                <w:color w:val="808080"/>
              </w:rPr>
              <w:t>n = 7</w:t>
            </w:r>
          </w:p>
        </w:tc>
        <w:tc>
          <w:tcPr>
            <w:tcW w:w="1527" w:type="dxa"/>
            <w:vAlign w:val="center"/>
            <w:hideMark/>
          </w:tcPr>
          <w:p w14:paraId="78E3E9D1" w14:textId="77777777" w:rsidR="00A7770A" w:rsidRPr="00BA3533" w:rsidRDefault="00A7770A" w:rsidP="007A62EF">
            <w:pPr>
              <w:ind w:firstLine="0"/>
              <w:jc w:val="center"/>
              <w:rPr>
                <w:rFonts w:ascii="Minion Pro" w:hAnsi="Minion Pro"/>
                <w:b/>
                <w:bCs/>
                <w:iCs/>
                <w:color w:val="808080"/>
              </w:rPr>
            </w:pPr>
            <w:r w:rsidRPr="00BA3533">
              <w:rPr>
                <w:rFonts w:ascii="Minion Pro" w:hAnsi="Minion Pro"/>
                <w:b/>
                <w:bCs/>
                <w:iCs/>
                <w:color w:val="808080"/>
              </w:rPr>
              <w:t>II group</w:t>
            </w:r>
          </w:p>
          <w:p w14:paraId="5A8DF435" w14:textId="77777777" w:rsidR="00A7770A" w:rsidRPr="00BA3533" w:rsidRDefault="00A7770A" w:rsidP="007A62EF">
            <w:pPr>
              <w:ind w:firstLine="0"/>
              <w:jc w:val="center"/>
              <w:rPr>
                <w:rFonts w:ascii="Minion Pro" w:hAnsi="Minion Pro"/>
                <w:bCs/>
                <w:iCs/>
                <w:color w:val="808080"/>
              </w:rPr>
            </w:pPr>
            <w:r w:rsidRPr="00BA3533">
              <w:rPr>
                <w:rFonts w:ascii="Minion Pro" w:hAnsi="Minion Pro"/>
                <w:bCs/>
                <w:iCs/>
                <w:color w:val="808080"/>
              </w:rPr>
              <w:t>n = 7</w:t>
            </w:r>
          </w:p>
        </w:tc>
      </w:tr>
      <w:tr w:rsidR="00A7770A" w:rsidRPr="00BA3533" w14:paraId="55C87D63" w14:textId="77777777" w:rsidTr="007A62EF">
        <w:trPr>
          <w:trHeight w:val="340"/>
        </w:trPr>
        <w:tc>
          <w:tcPr>
            <w:tcW w:w="3613" w:type="dxa"/>
            <w:vAlign w:val="center"/>
            <w:hideMark/>
          </w:tcPr>
          <w:p w14:paraId="7C192936" w14:textId="77777777" w:rsidR="00A7770A" w:rsidRPr="00BA3533" w:rsidRDefault="00A7770A" w:rsidP="007A62EF">
            <w:pPr>
              <w:ind w:firstLine="0"/>
              <w:rPr>
                <w:rFonts w:ascii="Minion Pro" w:hAnsi="Minion Pro"/>
                <w:bCs/>
                <w:iCs/>
                <w:color w:val="808080"/>
              </w:rPr>
            </w:pPr>
            <w:r w:rsidRPr="00BA3533">
              <w:rPr>
                <w:rFonts w:ascii="Minion Pro" w:hAnsi="Minion Pro"/>
                <w:bCs/>
                <w:iCs/>
                <w:color w:val="808080"/>
              </w:rPr>
              <w:t>Mass (g)</w:t>
            </w:r>
          </w:p>
        </w:tc>
        <w:tc>
          <w:tcPr>
            <w:tcW w:w="1526" w:type="dxa"/>
            <w:vAlign w:val="center"/>
            <w:hideMark/>
          </w:tcPr>
          <w:p w14:paraId="6C4F05A9" w14:textId="77777777" w:rsidR="00A7770A" w:rsidRPr="00BA3533" w:rsidRDefault="00A7770A" w:rsidP="007A62EF">
            <w:pPr>
              <w:ind w:firstLine="0"/>
              <w:jc w:val="center"/>
              <w:rPr>
                <w:rFonts w:ascii="Minion Pro" w:hAnsi="Minion Pro"/>
                <w:color w:val="808080"/>
              </w:rPr>
            </w:pPr>
            <w:r w:rsidRPr="00BA3533">
              <w:rPr>
                <w:rFonts w:ascii="Minion Pro" w:hAnsi="Minion Pro"/>
                <w:color w:val="808080"/>
              </w:rPr>
              <w:t>221.50</w:t>
            </w:r>
            <w:r w:rsidRPr="00BA3533">
              <w:rPr>
                <w:rFonts w:ascii="Minion Pro" w:hAnsi="Minion Pro"/>
                <w:bCs/>
                <w:iCs/>
                <w:color w:val="808080"/>
              </w:rPr>
              <w:t>±28</w:t>
            </w:r>
          </w:p>
        </w:tc>
        <w:tc>
          <w:tcPr>
            <w:tcW w:w="1487" w:type="dxa"/>
            <w:vAlign w:val="center"/>
            <w:hideMark/>
          </w:tcPr>
          <w:p w14:paraId="2E9906C7" w14:textId="77777777" w:rsidR="00A7770A" w:rsidRPr="00BA3533" w:rsidRDefault="00A7770A" w:rsidP="007A62EF">
            <w:pPr>
              <w:ind w:firstLine="0"/>
              <w:jc w:val="center"/>
              <w:rPr>
                <w:rFonts w:ascii="Minion Pro" w:hAnsi="Minion Pro"/>
                <w:color w:val="808080"/>
              </w:rPr>
            </w:pPr>
            <w:r w:rsidRPr="00BA3533">
              <w:rPr>
                <w:rFonts w:ascii="Minion Pro" w:hAnsi="Minion Pro"/>
                <w:color w:val="808080"/>
              </w:rPr>
              <w:t xml:space="preserve">224.60 </w:t>
            </w:r>
            <w:r w:rsidRPr="00BA3533">
              <w:rPr>
                <w:rFonts w:ascii="Minion Pro" w:hAnsi="Minion Pro"/>
                <w:bCs/>
                <w:iCs/>
                <w:color w:val="808080"/>
              </w:rPr>
              <w:t>± 18</w:t>
            </w:r>
          </w:p>
        </w:tc>
        <w:tc>
          <w:tcPr>
            <w:tcW w:w="1527" w:type="dxa"/>
            <w:vAlign w:val="center"/>
            <w:hideMark/>
          </w:tcPr>
          <w:p w14:paraId="3FA5C6CD" w14:textId="77777777" w:rsidR="00A7770A" w:rsidRPr="00BA3533" w:rsidRDefault="00A7770A" w:rsidP="007A62EF">
            <w:pPr>
              <w:ind w:firstLine="0"/>
              <w:jc w:val="center"/>
              <w:rPr>
                <w:rFonts w:ascii="Minion Pro" w:hAnsi="Minion Pro"/>
                <w:color w:val="808080"/>
              </w:rPr>
            </w:pPr>
            <w:r w:rsidRPr="00BA3533">
              <w:rPr>
                <w:rFonts w:ascii="Minion Pro" w:hAnsi="Minion Pro"/>
                <w:color w:val="808080"/>
              </w:rPr>
              <w:t>229.42</w:t>
            </w:r>
            <w:r w:rsidRPr="00BA3533">
              <w:rPr>
                <w:rFonts w:ascii="Minion Pro" w:hAnsi="Minion Pro"/>
                <w:bCs/>
                <w:iCs/>
                <w:color w:val="808080"/>
              </w:rPr>
              <w:t>±32</w:t>
            </w:r>
          </w:p>
        </w:tc>
      </w:tr>
      <w:tr w:rsidR="00A7770A" w:rsidRPr="00BA3533" w14:paraId="05014DB8" w14:textId="77777777" w:rsidTr="007A62EF">
        <w:trPr>
          <w:trHeight w:val="340"/>
        </w:trPr>
        <w:tc>
          <w:tcPr>
            <w:tcW w:w="3613" w:type="dxa"/>
            <w:vAlign w:val="center"/>
            <w:hideMark/>
          </w:tcPr>
          <w:p w14:paraId="077F33C8" w14:textId="77777777" w:rsidR="00A7770A" w:rsidRPr="00BA3533" w:rsidRDefault="00A7770A" w:rsidP="007A62EF">
            <w:pPr>
              <w:ind w:firstLine="0"/>
              <w:rPr>
                <w:rFonts w:ascii="Minion Pro" w:hAnsi="Minion Pro"/>
                <w:bCs/>
                <w:iCs/>
                <w:color w:val="808080"/>
              </w:rPr>
            </w:pPr>
            <w:r w:rsidRPr="00BA3533">
              <w:rPr>
                <w:rFonts w:ascii="Minion Pro" w:hAnsi="Minion Pro"/>
                <w:bCs/>
                <w:iCs/>
                <w:color w:val="808080"/>
              </w:rPr>
              <w:t>pH</w:t>
            </w:r>
          </w:p>
        </w:tc>
        <w:tc>
          <w:tcPr>
            <w:tcW w:w="1526" w:type="dxa"/>
            <w:vAlign w:val="center"/>
            <w:hideMark/>
          </w:tcPr>
          <w:p w14:paraId="35F239F4" w14:textId="77777777" w:rsidR="00A7770A" w:rsidRPr="00BA3533" w:rsidRDefault="00A7770A" w:rsidP="007A62EF">
            <w:pPr>
              <w:ind w:firstLine="0"/>
              <w:jc w:val="center"/>
              <w:rPr>
                <w:rFonts w:ascii="Minion Pro" w:hAnsi="Minion Pro"/>
                <w:bCs/>
                <w:iCs/>
                <w:color w:val="808080"/>
              </w:rPr>
            </w:pPr>
            <w:r w:rsidRPr="00BA3533">
              <w:rPr>
                <w:rFonts w:ascii="Minion Pro" w:hAnsi="Minion Pro"/>
                <w:bCs/>
                <w:iCs/>
                <w:color w:val="808080"/>
              </w:rPr>
              <w:t>6.10±16</w:t>
            </w:r>
          </w:p>
        </w:tc>
        <w:tc>
          <w:tcPr>
            <w:tcW w:w="1487" w:type="dxa"/>
            <w:vAlign w:val="center"/>
            <w:hideMark/>
          </w:tcPr>
          <w:p w14:paraId="28A60542" w14:textId="77777777" w:rsidR="00A7770A" w:rsidRPr="00BA3533" w:rsidRDefault="00A7770A" w:rsidP="007A62EF">
            <w:pPr>
              <w:ind w:firstLine="0"/>
              <w:jc w:val="center"/>
              <w:rPr>
                <w:rFonts w:ascii="Minion Pro" w:hAnsi="Minion Pro"/>
                <w:bCs/>
                <w:iCs/>
                <w:color w:val="808080"/>
              </w:rPr>
            </w:pPr>
            <w:r w:rsidRPr="00BA3533">
              <w:rPr>
                <w:rFonts w:ascii="Minion Pro" w:hAnsi="Minion Pro"/>
                <w:bCs/>
                <w:iCs/>
                <w:color w:val="808080"/>
              </w:rPr>
              <w:t>6.02±32</w:t>
            </w:r>
          </w:p>
        </w:tc>
        <w:tc>
          <w:tcPr>
            <w:tcW w:w="1527" w:type="dxa"/>
            <w:vAlign w:val="center"/>
            <w:hideMark/>
          </w:tcPr>
          <w:p w14:paraId="042470A0" w14:textId="77777777" w:rsidR="00A7770A" w:rsidRPr="00BA3533" w:rsidRDefault="00A7770A" w:rsidP="007A62EF">
            <w:pPr>
              <w:ind w:firstLine="0"/>
              <w:jc w:val="center"/>
              <w:rPr>
                <w:rFonts w:ascii="Minion Pro" w:hAnsi="Minion Pro"/>
                <w:bCs/>
                <w:iCs/>
                <w:color w:val="808080"/>
              </w:rPr>
            </w:pPr>
            <w:r w:rsidRPr="00BA3533">
              <w:rPr>
                <w:rFonts w:ascii="Minion Pro" w:hAnsi="Minion Pro"/>
                <w:bCs/>
                <w:iCs/>
                <w:color w:val="808080"/>
              </w:rPr>
              <w:t>6.19±42</w:t>
            </w:r>
          </w:p>
        </w:tc>
      </w:tr>
      <w:tr w:rsidR="00A7770A" w:rsidRPr="00BA3533" w14:paraId="44594C69" w14:textId="77777777" w:rsidTr="007A62EF">
        <w:trPr>
          <w:trHeight w:val="340"/>
        </w:trPr>
        <w:tc>
          <w:tcPr>
            <w:tcW w:w="3613" w:type="dxa"/>
            <w:vAlign w:val="center"/>
            <w:hideMark/>
          </w:tcPr>
          <w:p w14:paraId="1E0F4A09" w14:textId="77777777" w:rsidR="00A7770A" w:rsidRPr="00BA3533" w:rsidRDefault="00A7770A" w:rsidP="007A62EF">
            <w:pPr>
              <w:ind w:firstLine="0"/>
              <w:rPr>
                <w:rFonts w:ascii="Minion Pro" w:hAnsi="Minion Pro"/>
                <w:bCs/>
                <w:iCs/>
                <w:color w:val="808080"/>
              </w:rPr>
            </w:pPr>
            <w:r w:rsidRPr="00BA3533">
              <w:rPr>
                <w:rFonts w:ascii="Minion Pro" w:hAnsi="Minion Pro"/>
                <w:bCs/>
                <w:iCs/>
                <w:color w:val="808080"/>
              </w:rPr>
              <w:t>Moisture (%)</w:t>
            </w:r>
          </w:p>
        </w:tc>
        <w:tc>
          <w:tcPr>
            <w:tcW w:w="1526" w:type="dxa"/>
            <w:vAlign w:val="center"/>
            <w:hideMark/>
          </w:tcPr>
          <w:p w14:paraId="4B980BF8" w14:textId="77777777" w:rsidR="00A7770A" w:rsidRPr="00BA3533" w:rsidRDefault="00A7770A" w:rsidP="007A62EF">
            <w:pPr>
              <w:ind w:firstLine="0"/>
              <w:jc w:val="center"/>
              <w:rPr>
                <w:rFonts w:ascii="Minion Pro" w:hAnsi="Minion Pro"/>
                <w:color w:val="808080"/>
              </w:rPr>
            </w:pPr>
            <w:r w:rsidRPr="00BA3533">
              <w:rPr>
                <w:rFonts w:ascii="Minion Pro" w:hAnsi="Minion Pro"/>
                <w:color w:val="808080"/>
              </w:rPr>
              <w:t>72.63</w:t>
            </w:r>
            <w:r w:rsidRPr="00BA3533">
              <w:rPr>
                <w:rFonts w:ascii="Minion Pro" w:hAnsi="Minion Pro"/>
                <w:bCs/>
                <w:iCs/>
                <w:color w:val="808080"/>
              </w:rPr>
              <w:t>±23</w:t>
            </w:r>
          </w:p>
        </w:tc>
        <w:tc>
          <w:tcPr>
            <w:tcW w:w="1487" w:type="dxa"/>
            <w:vAlign w:val="center"/>
            <w:hideMark/>
          </w:tcPr>
          <w:p w14:paraId="230FF4A0" w14:textId="77777777" w:rsidR="00A7770A" w:rsidRPr="00BA3533" w:rsidRDefault="00A7770A" w:rsidP="007A62EF">
            <w:pPr>
              <w:ind w:firstLine="0"/>
              <w:jc w:val="center"/>
              <w:rPr>
                <w:rFonts w:ascii="Minion Pro" w:hAnsi="Minion Pro"/>
                <w:color w:val="808080"/>
              </w:rPr>
            </w:pPr>
            <w:r w:rsidRPr="00BA3533">
              <w:rPr>
                <w:rFonts w:ascii="Minion Pro" w:hAnsi="Minion Pro"/>
                <w:color w:val="808080"/>
              </w:rPr>
              <w:t xml:space="preserve">72.38 </w:t>
            </w:r>
            <w:r w:rsidRPr="00BA3533">
              <w:rPr>
                <w:rFonts w:ascii="Minion Pro" w:hAnsi="Minion Pro"/>
                <w:bCs/>
                <w:iCs/>
                <w:color w:val="808080"/>
              </w:rPr>
              <w:t>± 52</w:t>
            </w:r>
          </w:p>
        </w:tc>
        <w:tc>
          <w:tcPr>
            <w:tcW w:w="1527" w:type="dxa"/>
            <w:vAlign w:val="center"/>
            <w:hideMark/>
          </w:tcPr>
          <w:p w14:paraId="36285533" w14:textId="77777777" w:rsidR="00A7770A" w:rsidRPr="00BA3533" w:rsidRDefault="00A7770A" w:rsidP="007A62EF">
            <w:pPr>
              <w:ind w:firstLine="0"/>
              <w:jc w:val="center"/>
              <w:rPr>
                <w:rFonts w:ascii="Minion Pro" w:hAnsi="Minion Pro"/>
                <w:color w:val="808080"/>
              </w:rPr>
            </w:pPr>
            <w:r w:rsidRPr="00BA3533">
              <w:rPr>
                <w:rFonts w:ascii="Minion Pro" w:hAnsi="Minion Pro"/>
                <w:color w:val="808080"/>
              </w:rPr>
              <w:t>72.49</w:t>
            </w:r>
            <w:r w:rsidRPr="00BA3533">
              <w:rPr>
                <w:rFonts w:ascii="Minion Pro" w:hAnsi="Minion Pro"/>
                <w:bCs/>
                <w:iCs/>
                <w:color w:val="808080"/>
              </w:rPr>
              <w:t>±55</w:t>
            </w:r>
          </w:p>
        </w:tc>
      </w:tr>
      <w:tr w:rsidR="00A7770A" w:rsidRPr="00BA3533" w14:paraId="68F90791" w14:textId="77777777" w:rsidTr="007A62EF">
        <w:trPr>
          <w:trHeight w:val="340"/>
        </w:trPr>
        <w:tc>
          <w:tcPr>
            <w:tcW w:w="3613" w:type="dxa"/>
            <w:vAlign w:val="center"/>
            <w:hideMark/>
          </w:tcPr>
          <w:p w14:paraId="30D52B8A" w14:textId="77777777" w:rsidR="00A7770A" w:rsidRPr="00BA3533" w:rsidRDefault="00A7770A" w:rsidP="007A62EF">
            <w:pPr>
              <w:ind w:firstLine="0"/>
              <w:rPr>
                <w:rFonts w:ascii="Minion Pro" w:hAnsi="Minion Pro"/>
                <w:bCs/>
                <w:iCs/>
                <w:color w:val="808080"/>
              </w:rPr>
            </w:pPr>
            <w:r w:rsidRPr="00BA3533">
              <w:rPr>
                <w:rFonts w:ascii="Minion Pro" w:hAnsi="Minion Pro"/>
                <w:bCs/>
                <w:iCs/>
                <w:color w:val="808080"/>
              </w:rPr>
              <w:t>Fat (%)</w:t>
            </w:r>
          </w:p>
        </w:tc>
        <w:tc>
          <w:tcPr>
            <w:tcW w:w="1526" w:type="dxa"/>
            <w:vAlign w:val="center"/>
            <w:hideMark/>
          </w:tcPr>
          <w:p w14:paraId="7CF42D56" w14:textId="77777777" w:rsidR="00A7770A" w:rsidRPr="00BA3533" w:rsidRDefault="00A7770A" w:rsidP="007A62EF">
            <w:pPr>
              <w:ind w:firstLine="0"/>
              <w:jc w:val="center"/>
              <w:rPr>
                <w:rFonts w:ascii="Minion Pro" w:hAnsi="Minion Pro"/>
                <w:color w:val="808080"/>
              </w:rPr>
            </w:pPr>
            <w:r w:rsidRPr="00BA3533">
              <w:rPr>
                <w:rFonts w:ascii="Minion Pro" w:hAnsi="Minion Pro"/>
                <w:color w:val="808080"/>
              </w:rPr>
              <w:t>1.08</w:t>
            </w:r>
            <w:r w:rsidRPr="00BA3533">
              <w:rPr>
                <w:rFonts w:ascii="Minion Pro" w:hAnsi="Minion Pro"/>
                <w:bCs/>
                <w:iCs/>
                <w:color w:val="808080"/>
              </w:rPr>
              <w:t>±56</w:t>
            </w:r>
          </w:p>
        </w:tc>
        <w:tc>
          <w:tcPr>
            <w:tcW w:w="1487" w:type="dxa"/>
            <w:vAlign w:val="center"/>
            <w:hideMark/>
          </w:tcPr>
          <w:p w14:paraId="3E7C4523" w14:textId="77777777" w:rsidR="00A7770A" w:rsidRPr="00BA3533" w:rsidRDefault="00A7770A" w:rsidP="007A62EF">
            <w:pPr>
              <w:ind w:firstLine="0"/>
              <w:jc w:val="center"/>
              <w:rPr>
                <w:rFonts w:ascii="Minion Pro" w:hAnsi="Minion Pro"/>
                <w:color w:val="808080"/>
              </w:rPr>
            </w:pPr>
            <w:r w:rsidRPr="00BA3533">
              <w:rPr>
                <w:rFonts w:ascii="Minion Pro" w:hAnsi="Minion Pro"/>
                <w:color w:val="808080"/>
              </w:rPr>
              <w:t xml:space="preserve">1.10 </w:t>
            </w:r>
            <w:r w:rsidRPr="00BA3533">
              <w:rPr>
                <w:rFonts w:ascii="Minion Pro" w:hAnsi="Minion Pro"/>
                <w:bCs/>
                <w:iCs/>
                <w:color w:val="808080"/>
              </w:rPr>
              <w:t>± 23</w:t>
            </w:r>
          </w:p>
        </w:tc>
        <w:tc>
          <w:tcPr>
            <w:tcW w:w="1527" w:type="dxa"/>
            <w:vAlign w:val="center"/>
            <w:hideMark/>
          </w:tcPr>
          <w:p w14:paraId="40752429" w14:textId="77777777" w:rsidR="00A7770A" w:rsidRPr="00BA3533" w:rsidRDefault="00A7770A" w:rsidP="007A62EF">
            <w:pPr>
              <w:ind w:firstLine="0"/>
              <w:jc w:val="center"/>
              <w:rPr>
                <w:rFonts w:ascii="Minion Pro" w:hAnsi="Minion Pro"/>
                <w:color w:val="808080"/>
              </w:rPr>
            </w:pPr>
            <w:r w:rsidRPr="00BA3533">
              <w:rPr>
                <w:rFonts w:ascii="Minion Pro" w:hAnsi="Minion Pro"/>
                <w:color w:val="808080"/>
              </w:rPr>
              <w:t>1.11</w:t>
            </w:r>
            <w:r w:rsidRPr="00BA3533">
              <w:rPr>
                <w:rFonts w:ascii="Minion Pro" w:hAnsi="Minion Pro"/>
                <w:bCs/>
                <w:iCs/>
                <w:color w:val="808080"/>
              </w:rPr>
              <w:t>±36</w:t>
            </w:r>
          </w:p>
        </w:tc>
      </w:tr>
      <w:tr w:rsidR="00A7770A" w:rsidRPr="00BA3533" w14:paraId="49F76BFE" w14:textId="77777777" w:rsidTr="007A62EF">
        <w:trPr>
          <w:trHeight w:val="340"/>
        </w:trPr>
        <w:tc>
          <w:tcPr>
            <w:tcW w:w="3613" w:type="dxa"/>
            <w:vAlign w:val="center"/>
            <w:hideMark/>
          </w:tcPr>
          <w:p w14:paraId="34A43B3D" w14:textId="77777777" w:rsidR="00A7770A" w:rsidRPr="00BA3533" w:rsidRDefault="00A7770A" w:rsidP="007A62EF">
            <w:pPr>
              <w:ind w:firstLine="0"/>
              <w:rPr>
                <w:rFonts w:ascii="Minion Pro" w:hAnsi="Minion Pro"/>
                <w:bCs/>
                <w:iCs/>
                <w:color w:val="808080"/>
              </w:rPr>
            </w:pPr>
            <w:r w:rsidRPr="00BA3533">
              <w:rPr>
                <w:rFonts w:ascii="Minion Pro" w:hAnsi="Minion Pro"/>
                <w:bCs/>
                <w:iCs/>
                <w:color w:val="808080"/>
              </w:rPr>
              <w:t>Total protein (%)</w:t>
            </w:r>
          </w:p>
        </w:tc>
        <w:tc>
          <w:tcPr>
            <w:tcW w:w="1526" w:type="dxa"/>
            <w:vAlign w:val="center"/>
            <w:hideMark/>
          </w:tcPr>
          <w:p w14:paraId="1B816CC7" w14:textId="77777777" w:rsidR="00A7770A" w:rsidRPr="00BA3533" w:rsidRDefault="00A7770A" w:rsidP="007A62EF">
            <w:pPr>
              <w:ind w:firstLine="0"/>
              <w:jc w:val="center"/>
              <w:rPr>
                <w:rFonts w:ascii="Minion Pro" w:hAnsi="Minion Pro"/>
                <w:color w:val="808080"/>
              </w:rPr>
            </w:pPr>
            <w:r w:rsidRPr="00BA3533">
              <w:rPr>
                <w:rFonts w:ascii="Minion Pro" w:hAnsi="Minion Pro"/>
                <w:color w:val="808080"/>
              </w:rPr>
              <w:t>25.14</w:t>
            </w:r>
            <w:r w:rsidRPr="00BA3533">
              <w:rPr>
                <w:rFonts w:ascii="Minion Pro" w:hAnsi="Minion Pro"/>
                <w:bCs/>
                <w:iCs/>
                <w:color w:val="808080"/>
              </w:rPr>
              <w:t>±14</w:t>
            </w:r>
          </w:p>
        </w:tc>
        <w:tc>
          <w:tcPr>
            <w:tcW w:w="1487" w:type="dxa"/>
            <w:vAlign w:val="center"/>
            <w:hideMark/>
          </w:tcPr>
          <w:p w14:paraId="4F36CB0F" w14:textId="77777777" w:rsidR="00A7770A" w:rsidRPr="00BA3533" w:rsidRDefault="00A7770A" w:rsidP="007A62EF">
            <w:pPr>
              <w:ind w:firstLine="0"/>
              <w:jc w:val="center"/>
              <w:rPr>
                <w:rFonts w:ascii="Minion Pro" w:hAnsi="Minion Pro"/>
                <w:color w:val="808080"/>
              </w:rPr>
            </w:pPr>
            <w:r w:rsidRPr="00BA3533">
              <w:rPr>
                <w:rFonts w:ascii="Minion Pro" w:hAnsi="Minion Pro"/>
                <w:color w:val="808080"/>
              </w:rPr>
              <w:t xml:space="preserve">25.15 </w:t>
            </w:r>
            <w:r w:rsidRPr="00BA3533">
              <w:rPr>
                <w:rFonts w:ascii="Minion Pro" w:hAnsi="Minion Pro"/>
                <w:bCs/>
                <w:iCs/>
                <w:color w:val="808080"/>
              </w:rPr>
              <w:t>± 11</w:t>
            </w:r>
          </w:p>
        </w:tc>
        <w:tc>
          <w:tcPr>
            <w:tcW w:w="1527" w:type="dxa"/>
            <w:vAlign w:val="center"/>
            <w:hideMark/>
          </w:tcPr>
          <w:p w14:paraId="0418E435" w14:textId="77777777" w:rsidR="00A7770A" w:rsidRPr="00BA3533" w:rsidRDefault="00A7770A" w:rsidP="007A62EF">
            <w:pPr>
              <w:ind w:firstLine="0"/>
              <w:jc w:val="center"/>
              <w:rPr>
                <w:rFonts w:ascii="Minion Pro" w:hAnsi="Minion Pro"/>
                <w:color w:val="808080"/>
              </w:rPr>
            </w:pPr>
            <w:r w:rsidRPr="00BA3533">
              <w:rPr>
                <w:rFonts w:ascii="Minion Pro" w:hAnsi="Minion Pro"/>
                <w:color w:val="808080"/>
              </w:rPr>
              <w:t>25.11</w:t>
            </w:r>
            <w:r w:rsidRPr="00BA3533">
              <w:rPr>
                <w:rFonts w:ascii="Minion Pro" w:hAnsi="Minion Pro"/>
                <w:bCs/>
                <w:iCs/>
                <w:color w:val="808080"/>
              </w:rPr>
              <w:t>±87</w:t>
            </w:r>
          </w:p>
        </w:tc>
      </w:tr>
      <w:tr w:rsidR="00A7770A" w:rsidRPr="00BA3533" w14:paraId="0A51A009" w14:textId="77777777" w:rsidTr="007A62EF">
        <w:trPr>
          <w:trHeight w:val="340"/>
        </w:trPr>
        <w:tc>
          <w:tcPr>
            <w:tcW w:w="3613" w:type="dxa"/>
            <w:vAlign w:val="center"/>
            <w:hideMark/>
          </w:tcPr>
          <w:p w14:paraId="33F6C598" w14:textId="77777777" w:rsidR="00A7770A" w:rsidRPr="00BA3533" w:rsidRDefault="00A7770A" w:rsidP="007A62EF">
            <w:pPr>
              <w:ind w:firstLine="0"/>
              <w:rPr>
                <w:rFonts w:ascii="Minion Pro" w:hAnsi="Minion Pro"/>
                <w:bCs/>
                <w:iCs/>
                <w:color w:val="808080"/>
              </w:rPr>
            </w:pPr>
            <w:r w:rsidRPr="00BA3533">
              <w:rPr>
                <w:rFonts w:ascii="Minion Pro" w:hAnsi="Minion Pro"/>
                <w:bCs/>
                <w:iCs/>
                <w:color w:val="808080"/>
              </w:rPr>
              <w:t>Ash (%)</w:t>
            </w:r>
          </w:p>
        </w:tc>
        <w:tc>
          <w:tcPr>
            <w:tcW w:w="1526" w:type="dxa"/>
            <w:vAlign w:val="center"/>
            <w:hideMark/>
          </w:tcPr>
          <w:p w14:paraId="1D07154A" w14:textId="77777777" w:rsidR="00A7770A" w:rsidRPr="00BA3533" w:rsidRDefault="00A7770A" w:rsidP="007A62EF">
            <w:pPr>
              <w:ind w:firstLine="0"/>
              <w:jc w:val="center"/>
              <w:rPr>
                <w:rFonts w:ascii="Minion Pro" w:hAnsi="Minion Pro"/>
                <w:color w:val="808080"/>
              </w:rPr>
            </w:pPr>
            <w:r w:rsidRPr="00BA3533">
              <w:rPr>
                <w:rFonts w:ascii="Minion Pro" w:hAnsi="Minion Pro"/>
                <w:color w:val="808080"/>
              </w:rPr>
              <w:t>1.18</w:t>
            </w:r>
            <w:r w:rsidRPr="00BA3533">
              <w:rPr>
                <w:rFonts w:ascii="Minion Pro" w:hAnsi="Minion Pro"/>
                <w:bCs/>
                <w:iCs/>
                <w:color w:val="808080"/>
              </w:rPr>
              <w:t>±41</w:t>
            </w:r>
          </w:p>
        </w:tc>
        <w:tc>
          <w:tcPr>
            <w:tcW w:w="1487" w:type="dxa"/>
            <w:vAlign w:val="center"/>
            <w:hideMark/>
          </w:tcPr>
          <w:p w14:paraId="33C86CC9" w14:textId="77777777" w:rsidR="00A7770A" w:rsidRPr="00BA3533" w:rsidRDefault="00A7770A" w:rsidP="007A62EF">
            <w:pPr>
              <w:ind w:firstLine="0"/>
              <w:jc w:val="center"/>
              <w:rPr>
                <w:rFonts w:ascii="Minion Pro" w:hAnsi="Minion Pro"/>
                <w:color w:val="808080"/>
              </w:rPr>
            </w:pPr>
            <w:r w:rsidRPr="00BA3533">
              <w:rPr>
                <w:rFonts w:ascii="Minion Pro" w:hAnsi="Minion Pro"/>
                <w:color w:val="808080"/>
              </w:rPr>
              <w:t xml:space="preserve">1.20 </w:t>
            </w:r>
            <w:r w:rsidRPr="00BA3533">
              <w:rPr>
                <w:rFonts w:ascii="Minion Pro" w:hAnsi="Minion Pro"/>
                <w:bCs/>
                <w:iCs/>
                <w:color w:val="808080"/>
              </w:rPr>
              <w:t>± 09</w:t>
            </w:r>
          </w:p>
        </w:tc>
        <w:tc>
          <w:tcPr>
            <w:tcW w:w="1527" w:type="dxa"/>
            <w:vAlign w:val="center"/>
            <w:hideMark/>
          </w:tcPr>
          <w:p w14:paraId="2B0217A3" w14:textId="77777777" w:rsidR="00A7770A" w:rsidRPr="00BA3533" w:rsidRDefault="00A7770A" w:rsidP="007A62EF">
            <w:pPr>
              <w:ind w:firstLine="0"/>
              <w:jc w:val="center"/>
              <w:rPr>
                <w:rFonts w:ascii="Minion Pro" w:hAnsi="Minion Pro"/>
                <w:color w:val="808080"/>
              </w:rPr>
            </w:pPr>
            <w:r w:rsidRPr="00BA3533">
              <w:rPr>
                <w:rFonts w:ascii="Minion Pro" w:hAnsi="Minion Pro"/>
                <w:color w:val="808080"/>
              </w:rPr>
              <w:t>1.20</w:t>
            </w:r>
            <w:r w:rsidRPr="00BA3533">
              <w:rPr>
                <w:rFonts w:ascii="Minion Pro" w:hAnsi="Minion Pro"/>
                <w:bCs/>
                <w:iCs/>
                <w:color w:val="808080"/>
              </w:rPr>
              <w:t>±23</w:t>
            </w:r>
          </w:p>
        </w:tc>
      </w:tr>
      <w:tr w:rsidR="00A7770A" w:rsidRPr="00BA3533" w14:paraId="4B390946" w14:textId="77777777" w:rsidTr="007A62EF">
        <w:trPr>
          <w:trHeight w:val="340"/>
        </w:trPr>
        <w:tc>
          <w:tcPr>
            <w:tcW w:w="3613" w:type="dxa"/>
            <w:vAlign w:val="center"/>
            <w:hideMark/>
          </w:tcPr>
          <w:p w14:paraId="7875283F" w14:textId="77777777" w:rsidR="00A7770A" w:rsidRPr="00BA3533" w:rsidRDefault="00A7770A" w:rsidP="007A62EF">
            <w:pPr>
              <w:ind w:firstLine="0"/>
              <w:rPr>
                <w:rFonts w:ascii="Minion Pro" w:hAnsi="Minion Pro"/>
                <w:bCs/>
                <w:iCs/>
                <w:color w:val="808080"/>
              </w:rPr>
            </w:pPr>
            <w:r w:rsidRPr="00BA3533">
              <w:rPr>
                <w:rFonts w:ascii="Minion Pro" w:hAnsi="Minion Pro"/>
                <w:bCs/>
                <w:iCs/>
                <w:color w:val="808080"/>
              </w:rPr>
              <w:t>Selenium (mg/kg)</w:t>
            </w:r>
          </w:p>
        </w:tc>
        <w:tc>
          <w:tcPr>
            <w:tcW w:w="1526" w:type="dxa"/>
            <w:vAlign w:val="center"/>
            <w:hideMark/>
          </w:tcPr>
          <w:p w14:paraId="4195F4D1" w14:textId="77777777" w:rsidR="00A7770A" w:rsidRPr="00BA3533" w:rsidRDefault="00A7770A" w:rsidP="007A62EF">
            <w:pPr>
              <w:ind w:firstLine="0"/>
              <w:jc w:val="center"/>
              <w:rPr>
                <w:rFonts w:ascii="Minion Pro" w:hAnsi="Minion Pro"/>
                <w:bCs/>
                <w:iCs/>
                <w:color w:val="808080"/>
              </w:rPr>
            </w:pPr>
            <w:r w:rsidRPr="00BA3533">
              <w:rPr>
                <w:rFonts w:ascii="Minion Pro" w:hAnsi="Minion Pro"/>
                <w:bCs/>
                <w:iCs/>
                <w:color w:val="808080"/>
              </w:rPr>
              <w:t>0.121±13</w:t>
            </w:r>
          </w:p>
        </w:tc>
        <w:tc>
          <w:tcPr>
            <w:tcW w:w="1487" w:type="dxa"/>
            <w:vAlign w:val="center"/>
            <w:hideMark/>
          </w:tcPr>
          <w:p w14:paraId="30DDE08D" w14:textId="77777777" w:rsidR="00A7770A" w:rsidRPr="00BA3533" w:rsidRDefault="00A7770A" w:rsidP="007A62EF">
            <w:pPr>
              <w:ind w:firstLine="0"/>
              <w:jc w:val="center"/>
              <w:rPr>
                <w:rFonts w:ascii="Minion Pro" w:hAnsi="Minion Pro"/>
                <w:bCs/>
                <w:iCs/>
                <w:color w:val="808080"/>
              </w:rPr>
            </w:pPr>
            <w:r w:rsidRPr="00BA3533">
              <w:rPr>
                <w:rFonts w:ascii="Minion Pro" w:hAnsi="Minion Pro"/>
                <w:bCs/>
                <w:iCs/>
                <w:color w:val="808080"/>
              </w:rPr>
              <w:t>0.129±03</w:t>
            </w:r>
          </w:p>
        </w:tc>
        <w:tc>
          <w:tcPr>
            <w:tcW w:w="1527" w:type="dxa"/>
            <w:vAlign w:val="center"/>
            <w:hideMark/>
          </w:tcPr>
          <w:p w14:paraId="4AFC46E8" w14:textId="77777777" w:rsidR="00A7770A" w:rsidRPr="00BA3533" w:rsidRDefault="00A7770A" w:rsidP="007A62EF">
            <w:pPr>
              <w:ind w:firstLine="0"/>
              <w:jc w:val="center"/>
              <w:rPr>
                <w:rFonts w:ascii="Minion Pro" w:hAnsi="Minion Pro"/>
                <w:bCs/>
                <w:iCs/>
                <w:color w:val="808080"/>
              </w:rPr>
            </w:pPr>
            <w:r w:rsidRPr="00BA3533">
              <w:rPr>
                <w:rFonts w:ascii="Minion Pro" w:hAnsi="Minion Pro"/>
                <w:bCs/>
                <w:iCs/>
                <w:color w:val="808080"/>
              </w:rPr>
              <w:t>0.135±33*</w:t>
            </w:r>
          </w:p>
        </w:tc>
      </w:tr>
    </w:tbl>
    <w:p w14:paraId="662597D9" w14:textId="77777777" w:rsidR="00A7770A" w:rsidRPr="00BA3533" w:rsidRDefault="00A7770A" w:rsidP="00A7770A">
      <w:pPr>
        <w:pStyle w:val="PlainText"/>
        <w:ind w:firstLine="709"/>
        <w:rPr>
          <w:rFonts w:ascii="Minion Pro" w:hAnsi="Minion Pro"/>
          <w:color w:val="808080"/>
          <w:szCs w:val="22"/>
          <w:lang w:val="en-US"/>
        </w:rPr>
      </w:pPr>
      <w:r w:rsidRPr="00BA3533">
        <w:rPr>
          <w:rFonts w:ascii="Minion Pro" w:hAnsi="Minion Pro"/>
          <w:color w:val="808080"/>
          <w:szCs w:val="22"/>
          <w:lang w:val="en-US"/>
        </w:rPr>
        <w:t>*p&lt;0.05; ** p&lt;0.01</w:t>
      </w:r>
    </w:p>
    <w:p w14:paraId="4B3F3C5E" w14:textId="77777777" w:rsidR="00A7770A" w:rsidRPr="00BA3533" w:rsidRDefault="00A7770A" w:rsidP="00A7770A">
      <w:pPr>
        <w:pStyle w:val="PlainText"/>
        <w:ind w:firstLine="709"/>
        <w:rPr>
          <w:rFonts w:ascii="Minion Pro" w:hAnsi="Minion Pro"/>
          <w:color w:val="808080"/>
          <w:sz w:val="24"/>
          <w:szCs w:val="24"/>
          <w:lang w:val="en-US"/>
        </w:rPr>
      </w:pPr>
    </w:p>
    <w:p w14:paraId="53FBC880" w14:textId="77777777" w:rsidR="00FE7154" w:rsidRPr="00BA3533" w:rsidRDefault="00BC61E2" w:rsidP="00BC61E2">
      <w:pPr>
        <w:ind w:firstLine="0"/>
        <w:jc w:val="left"/>
        <w:rPr>
          <w:rFonts w:ascii="Minion Pro" w:hAnsi="Minion Pro"/>
          <w:color w:val="808080"/>
          <w:szCs w:val="24"/>
        </w:rPr>
      </w:pPr>
      <w:r w:rsidRPr="00BA3533">
        <w:rPr>
          <w:rFonts w:ascii="Minion Pro" w:hAnsi="Minion Pro"/>
          <w:color w:val="808080"/>
          <w:szCs w:val="24"/>
        </w:rPr>
        <w:t>Provide figure legends here. Figures must be uploaded separately (minimum 300 dpi). Define all symbols and abbreviations used in figures. Format: JPG, TIFF, PNG</w:t>
      </w:r>
    </w:p>
    <w:p w14:paraId="7D47B4FB" w14:textId="77777777" w:rsidR="00FE7154" w:rsidRPr="00BA3533" w:rsidRDefault="00FE7154" w:rsidP="00BC61E2">
      <w:pPr>
        <w:ind w:firstLine="0"/>
        <w:jc w:val="left"/>
        <w:rPr>
          <w:rFonts w:ascii="Minion Pro" w:hAnsi="Minion Pro"/>
          <w:color w:val="808080"/>
          <w:szCs w:val="24"/>
        </w:rPr>
      </w:pPr>
    </w:p>
    <w:p w14:paraId="42F70342" w14:textId="77777777" w:rsidR="00FE7154" w:rsidRPr="00BA3533" w:rsidRDefault="00FE7154" w:rsidP="00BC61E2">
      <w:pPr>
        <w:ind w:firstLine="0"/>
        <w:jc w:val="left"/>
        <w:rPr>
          <w:rFonts w:ascii="Minion Pro" w:hAnsi="Minion Pro"/>
          <w:color w:val="808080"/>
          <w:szCs w:val="24"/>
        </w:rPr>
      </w:pPr>
      <w:r w:rsidRPr="00BA3533">
        <w:rPr>
          <w:rFonts w:ascii="Minion Pro" w:hAnsi="Minion Pro"/>
          <w:color w:val="808080"/>
          <w:szCs w:val="24"/>
        </w:rPr>
        <w:t>Figure 1. Title</w:t>
      </w:r>
    </w:p>
    <w:p w14:paraId="1944E168" w14:textId="77777777" w:rsidR="00E91B1E" w:rsidRPr="00BA3533" w:rsidRDefault="00FE7154" w:rsidP="00FE7154">
      <w:pPr>
        <w:ind w:firstLine="0"/>
        <w:jc w:val="left"/>
        <w:rPr>
          <w:rFonts w:ascii="Minion Pro" w:hAnsi="Minion Pro"/>
          <w:szCs w:val="24"/>
        </w:rPr>
      </w:pPr>
      <w:r w:rsidRPr="00BA3533">
        <w:rPr>
          <w:rFonts w:ascii="Minion Pro" w:hAnsi="Minion Pro"/>
          <w:color w:val="808080"/>
          <w:sz w:val="20"/>
          <w:szCs w:val="20"/>
        </w:rPr>
        <w:t>Legend: A-description; B; description; C-description</w:t>
      </w:r>
    </w:p>
    <w:sectPr w:rsidR="00E91B1E" w:rsidRPr="00BA3533" w:rsidSect="00A11C50">
      <w:footerReference w:type="even" r:id="rId18"/>
      <w:footerReference w:type="default" r:id="rId19"/>
      <w:headerReference w:type="first" r:id="rId20"/>
      <w:footerReference w:type="first" r:id="rId21"/>
      <w:footnotePr>
        <w:pos w:val="beneathText"/>
      </w:footnotePr>
      <w:type w:val="continuous"/>
      <w:pgSz w:w="11907" w:h="16840" w:code="9"/>
      <w:pgMar w:top="1701" w:right="1985" w:bottom="1701" w:left="1985" w:header="720" w:footer="720" w:gutter="0"/>
      <w:lnNumType w:countBy="1" w:restart="continuou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43A37" w14:textId="77777777" w:rsidR="004A3E23" w:rsidRPr="000309E3" w:rsidRDefault="004A3E23">
      <w:r w:rsidRPr="000309E3">
        <w:separator/>
      </w:r>
    </w:p>
  </w:endnote>
  <w:endnote w:type="continuationSeparator" w:id="0">
    <w:p w14:paraId="5DA8EA73" w14:textId="77777777" w:rsidR="004A3E23" w:rsidRPr="000309E3" w:rsidRDefault="004A3E23">
      <w:r w:rsidRPr="000309E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embedRegular r:id="rId1" w:fontKey="{F8DC4865-078C-4C7C-A95A-91F79A5A3CAA}"/>
    <w:embedBold r:id="rId2" w:fontKey="{CC1EB85A-D353-45EA-B81C-D8DF6725943E}"/>
    <w:embedBoldItalic r:id="rId3" w:fontKey="{6A64918B-33C0-45FC-96B6-E0EB68AB5021}"/>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inion Pro">
    <w:panose1 w:val="02040503050201020203"/>
    <w:charset w:val="00"/>
    <w:family w:val="roman"/>
    <w:notTrueType/>
    <w:pitch w:val="variable"/>
    <w:sig w:usb0="E00002AF" w:usb1="5000E07B" w:usb2="00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A55D3" w14:textId="77777777" w:rsidR="00E13346" w:rsidRPr="000309E3" w:rsidRDefault="00A5760A">
    <w:pPr>
      <w:pStyle w:val="Footer"/>
      <w:framePr w:wrap="around" w:vAnchor="text" w:hAnchor="margin" w:xAlign="center" w:y="1"/>
      <w:rPr>
        <w:rStyle w:val="PageNumber"/>
        <w:lang w:val="en-US"/>
      </w:rPr>
    </w:pPr>
    <w:r w:rsidRPr="000309E3">
      <w:rPr>
        <w:rStyle w:val="PageNumber"/>
        <w:lang w:val="en-US"/>
      </w:rPr>
      <w:fldChar w:fldCharType="begin"/>
    </w:r>
    <w:r w:rsidR="00E13346" w:rsidRPr="000309E3">
      <w:rPr>
        <w:rStyle w:val="PageNumber"/>
        <w:lang w:val="en-US"/>
      </w:rPr>
      <w:instrText xml:space="preserve">PAGE  </w:instrText>
    </w:r>
    <w:r w:rsidRPr="000309E3">
      <w:rPr>
        <w:rStyle w:val="PageNumber"/>
        <w:lang w:val="en-US"/>
      </w:rPr>
      <w:fldChar w:fldCharType="separate"/>
    </w:r>
    <w:r w:rsidR="00E13346" w:rsidRPr="000309E3">
      <w:rPr>
        <w:rStyle w:val="PageNumber"/>
        <w:lang w:val="en-US"/>
      </w:rPr>
      <w:t>1</w:t>
    </w:r>
    <w:r w:rsidRPr="000309E3">
      <w:rPr>
        <w:rStyle w:val="PageNumber"/>
        <w:lang w:val="en-US"/>
      </w:rPr>
      <w:fldChar w:fldCharType="end"/>
    </w:r>
  </w:p>
  <w:p w14:paraId="1F9B4590" w14:textId="77777777" w:rsidR="00E13346" w:rsidRPr="000309E3" w:rsidRDefault="00E13346">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7CFE2" w14:textId="77777777" w:rsidR="00A7770A" w:rsidRPr="000309E3" w:rsidRDefault="00A7770A">
    <w:pPr>
      <w:pStyle w:val="Footer"/>
      <w:jc w:val="right"/>
      <w:rPr>
        <w:lang w:val="en-US"/>
      </w:rPr>
    </w:pPr>
    <w:r w:rsidRPr="000309E3">
      <w:rPr>
        <w:lang w:val="en-US"/>
      </w:rPr>
      <w:fldChar w:fldCharType="begin"/>
    </w:r>
    <w:r w:rsidRPr="000309E3">
      <w:rPr>
        <w:lang w:val="en-US"/>
      </w:rPr>
      <w:instrText>PAGE   \* MERGEFORMAT</w:instrText>
    </w:r>
    <w:r w:rsidRPr="000309E3">
      <w:rPr>
        <w:lang w:val="en-US"/>
      </w:rPr>
      <w:fldChar w:fldCharType="separate"/>
    </w:r>
    <w:r w:rsidRPr="000309E3">
      <w:rPr>
        <w:lang w:val="en-US"/>
      </w:rPr>
      <w:t>2</w:t>
    </w:r>
    <w:r w:rsidRPr="000309E3">
      <w:rPr>
        <w:lang w:val="en-US"/>
      </w:rPr>
      <w:fldChar w:fldCharType="end"/>
    </w:r>
  </w:p>
  <w:p w14:paraId="0FAF1521" w14:textId="77777777" w:rsidR="00EE1074" w:rsidRPr="000309E3" w:rsidRDefault="00EE1074" w:rsidP="00EE1074">
    <w:pPr>
      <w:pStyle w:val="Footer"/>
      <w:ind w:firstLine="0"/>
      <w:jc w:val="left"/>
      <w:rPr>
        <w:rFonts w:ascii="Palatino Linotype" w:hAnsi="Palatino Linotype"/>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E68E" w14:textId="77777777" w:rsidR="00D3414E" w:rsidRPr="000309E3" w:rsidRDefault="00D3414E" w:rsidP="00D3414E">
    <w:pPr>
      <w:pStyle w:val="Footer"/>
      <w:ind w:firstLine="0"/>
      <w:rPr>
        <w:rFonts w:ascii="Palatino Linotype" w:hAnsi="Palatino Linotype"/>
        <w:sz w:val="18"/>
        <w:szCs w:val="18"/>
        <w:lang w:val="en-US"/>
      </w:rPr>
    </w:pPr>
    <w:r w:rsidRPr="000309E3">
      <w:rPr>
        <w:rFonts w:ascii="Palatino Linotype" w:hAnsi="Palatino Linotype"/>
        <w:sz w:val="18"/>
        <w:szCs w:val="18"/>
        <w:lang w:val="en-US"/>
      </w:rPr>
      <w:tab/>
    </w:r>
    <w:r w:rsidRPr="000309E3">
      <w:rPr>
        <w:rFonts w:ascii="Palatino Linotype" w:hAnsi="Palatino Linotype"/>
        <w:sz w:val="18"/>
        <w:szCs w:val="18"/>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19029" w14:textId="77777777" w:rsidR="004A3E23" w:rsidRPr="000309E3" w:rsidRDefault="004A3E23">
      <w:r w:rsidRPr="000309E3">
        <w:separator/>
      </w:r>
    </w:p>
  </w:footnote>
  <w:footnote w:type="continuationSeparator" w:id="0">
    <w:p w14:paraId="4DFF9841" w14:textId="77777777" w:rsidR="004A3E23" w:rsidRPr="000309E3" w:rsidRDefault="004A3E23">
      <w:r w:rsidRPr="000309E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E9148" w14:textId="77777777" w:rsidR="00E13346" w:rsidRPr="000309E3" w:rsidRDefault="00E13346" w:rsidP="00C952E8">
    <w:pPr>
      <w:pBdr>
        <w:bottom w:val="single" w:sz="4" w:space="1" w:color="auto"/>
      </w:pBdr>
      <w:tabs>
        <w:tab w:val="center" w:pos="4536"/>
        <w:tab w:val="right" w:pos="9072"/>
      </w:tabs>
      <w:ind w:right="360" w:firstLine="360"/>
      <w:jc w:val="right"/>
      <w:rPr>
        <w:rFonts w:eastAsia="Times New Roman"/>
        <w:lang w:bidi="en-US"/>
      </w:rPr>
    </w:pPr>
    <w:bookmarkStart w:id="0" w:name="_Hlk27332336"/>
    <w:r w:rsidRPr="000309E3">
      <w:rPr>
        <w:rFonts w:eastAsia="Times New Roman"/>
        <w:lang w:bidi="en-US"/>
      </w:rPr>
      <w:t>A</w:t>
    </w:r>
    <w:r w:rsidR="00CD045D" w:rsidRPr="000309E3">
      <w:rPr>
        <w:rFonts w:eastAsia="Times New Roman"/>
        <w:lang w:bidi="en-US"/>
      </w:rPr>
      <w:t>rchives of Veterinary Medicine</w:t>
    </w:r>
    <w:r w:rsidRPr="000309E3">
      <w:rPr>
        <w:rFonts w:eastAsia="Times New Roman"/>
        <w:lang w:bidi="en-US"/>
      </w:rPr>
      <w:t xml:space="preserve">, </w:t>
    </w:r>
    <w:r w:rsidRPr="000309E3">
      <w:rPr>
        <w:rFonts w:eastAsia="Times New Roman"/>
        <w:highlight w:val="yellow"/>
        <w:lang w:bidi="en-US"/>
      </w:rPr>
      <w:t xml:space="preserve">Vol. </w:t>
    </w:r>
    <w:r w:rsidR="00CD045D" w:rsidRPr="000309E3">
      <w:rPr>
        <w:rFonts w:eastAsia="Times New Roman"/>
        <w:highlight w:val="yellow"/>
        <w:lang w:bidi="en-US"/>
      </w:rPr>
      <w:t>xx</w:t>
    </w:r>
    <w:r w:rsidRPr="000309E3">
      <w:rPr>
        <w:rFonts w:eastAsia="Times New Roman"/>
        <w:highlight w:val="yellow"/>
        <w:lang w:bidi="en-US"/>
      </w:rPr>
      <w:t xml:space="preserve">, No. </w:t>
    </w:r>
    <w:r w:rsidR="00CD045D" w:rsidRPr="000309E3">
      <w:rPr>
        <w:rFonts w:eastAsia="Times New Roman"/>
        <w:highlight w:val="yellow"/>
        <w:lang w:bidi="en-US"/>
      </w:rPr>
      <w:t>x</w:t>
    </w:r>
    <w:r w:rsidRPr="000309E3">
      <w:rPr>
        <w:rFonts w:eastAsia="Times New Roman"/>
        <w:highlight w:val="yellow"/>
        <w:lang w:bidi="en-US"/>
      </w:rPr>
      <w:t xml:space="preserve">, </w:t>
    </w:r>
    <w:r w:rsidR="00CD045D" w:rsidRPr="000309E3">
      <w:rPr>
        <w:rFonts w:eastAsia="Times New Roman"/>
        <w:highlight w:val="yellow"/>
        <w:lang w:bidi="en-US"/>
      </w:rPr>
      <w:t>xx</w:t>
    </w:r>
    <w:r w:rsidRPr="000309E3">
      <w:rPr>
        <w:rFonts w:eastAsia="Times New Roman"/>
        <w:highlight w:val="yellow"/>
        <w:lang w:bidi="en-US"/>
      </w:rPr>
      <w:t xml:space="preserve"> - </w:t>
    </w:r>
    <w:r w:rsidR="00CD045D" w:rsidRPr="000309E3">
      <w:rPr>
        <w:rFonts w:eastAsia="Times New Roman"/>
        <w:highlight w:val="yellow"/>
        <w:lang w:bidi="en-US"/>
      </w:rPr>
      <w:t>xx</w:t>
    </w:r>
    <w:r w:rsidRPr="000309E3">
      <w:rPr>
        <w:rFonts w:eastAsia="Times New Roman"/>
        <w:highlight w:val="yellow"/>
        <w:lang w:bidi="en-US"/>
      </w:rPr>
      <w:t>, 20</w:t>
    </w:r>
    <w:r w:rsidR="00CD045D" w:rsidRPr="000309E3">
      <w:rPr>
        <w:rFonts w:eastAsia="Times New Roman"/>
        <w:lang w:bidi="en-US"/>
      </w:rPr>
      <w:t>xx</w:t>
    </w:r>
    <w:r w:rsidRPr="000309E3">
      <w:rPr>
        <w:rFonts w:eastAsia="Times New Roman"/>
        <w:lang w:bidi="en-US"/>
      </w:rPr>
      <w:t xml:space="preserve"> </w:t>
    </w:r>
  </w:p>
  <w:p w14:paraId="5A28503F" w14:textId="77777777" w:rsidR="00E13346" w:rsidRPr="000309E3" w:rsidRDefault="00E13346" w:rsidP="00C952E8">
    <w:pPr>
      <w:pBdr>
        <w:bottom w:val="single" w:sz="4" w:space="1" w:color="auto"/>
      </w:pBdr>
      <w:tabs>
        <w:tab w:val="center" w:pos="4536"/>
        <w:tab w:val="right" w:pos="9072"/>
      </w:tabs>
      <w:ind w:right="360" w:firstLine="360"/>
      <w:jc w:val="right"/>
      <w:rPr>
        <w:rFonts w:eastAsia="Times New Roman"/>
        <w:lang w:bidi="en-US"/>
      </w:rPr>
    </w:pPr>
    <w:r w:rsidRPr="000309E3">
      <w:rPr>
        <w:rFonts w:eastAsia="Times New Roman"/>
        <w:lang w:bidi="en-US"/>
      </w:rPr>
      <w:t xml:space="preserve"> </w:t>
    </w:r>
    <w:r w:rsidR="00CD045D" w:rsidRPr="000309E3">
      <w:rPr>
        <w:rFonts w:eastAsia="Times New Roman"/>
        <w:lang w:bidi="en-US"/>
      </w:rPr>
      <w:t>First Authors Surname</w:t>
    </w:r>
    <w:r w:rsidRPr="000309E3">
      <w:rPr>
        <w:rFonts w:eastAsia="Times New Roman"/>
        <w:lang w:bidi="en-US"/>
      </w:rPr>
      <w:t xml:space="preserve">, </w:t>
    </w:r>
    <w:r w:rsidR="00CD045D" w:rsidRPr="000309E3">
      <w:rPr>
        <w:rFonts w:eastAsia="Times New Roman"/>
        <w:lang w:bidi="en-US"/>
      </w:rPr>
      <w:t>Name Initial</w:t>
    </w:r>
    <w:r w:rsidRPr="000309E3">
      <w:rPr>
        <w:rFonts w:eastAsia="Times New Roman"/>
        <w:lang w:bidi="en-US"/>
      </w:rPr>
      <w:t xml:space="preserve">. … et al.: </w:t>
    </w:r>
    <w:r w:rsidR="00CD045D" w:rsidRPr="000309E3">
      <w:rPr>
        <w:rFonts w:eastAsia="Times New Roman"/>
        <w:lang w:bidi="en-US"/>
      </w:rPr>
      <w:t>Article Title</w:t>
    </w:r>
    <w:r w:rsidRPr="000309E3">
      <w:rPr>
        <w:rFonts w:eastAsia="Times New Roman"/>
        <w:lang w:bidi="en-US"/>
      </w:rPr>
      <w:t xml:space="preserve">… </w:t>
    </w:r>
  </w:p>
  <w:bookmarkEnd w:id="0"/>
  <w:p w14:paraId="579B599A" w14:textId="77777777" w:rsidR="00E13346" w:rsidRPr="000309E3" w:rsidRDefault="00E13346" w:rsidP="00030140">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86FC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1C12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C055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10DF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9CB1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16CB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9020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B04C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6A72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FF22E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16B1B"/>
    <w:multiLevelType w:val="multilevel"/>
    <w:tmpl w:val="5C687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1FD7FC5"/>
    <w:multiLevelType w:val="multilevel"/>
    <w:tmpl w:val="EF6A3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7D235C9"/>
    <w:multiLevelType w:val="hybridMultilevel"/>
    <w:tmpl w:val="8A8CAA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B87A3B"/>
    <w:multiLevelType w:val="hybridMultilevel"/>
    <w:tmpl w:val="575E2C70"/>
    <w:lvl w:ilvl="0" w:tplc="36F24F40">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F700F3"/>
    <w:multiLevelType w:val="hybridMultilevel"/>
    <w:tmpl w:val="34AE72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F1951AD"/>
    <w:multiLevelType w:val="multilevel"/>
    <w:tmpl w:val="2DE4F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2AB62CD"/>
    <w:multiLevelType w:val="hybridMultilevel"/>
    <w:tmpl w:val="31F4A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FA680C"/>
    <w:multiLevelType w:val="hybridMultilevel"/>
    <w:tmpl w:val="A3AC774E"/>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9AB648C"/>
    <w:multiLevelType w:val="hybridMultilevel"/>
    <w:tmpl w:val="3B582A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7F0300"/>
    <w:multiLevelType w:val="multilevel"/>
    <w:tmpl w:val="A8BCE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CBD2B93"/>
    <w:multiLevelType w:val="hybridMultilevel"/>
    <w:tmpl w:val="B9D6B85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1EE915FA"/>
    <w:multiLevelType w:val="hybridMultilevel"/>
    <w:tmpl w:val="9A901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B17B33"/>
    <w:multiLevelType w:val="hybridMultilevel"/>
    <w:tmpl w:val="C8089690"/>
    <w:lvl w:ilvl="0" w:tplc="78CCC750">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627D59"/>
    <w:multiLevelType w:val="hybridMultilevel"/>
    <w:tmpl w:val="130CFCE4"/>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9725B5"/>
    <w:multiLevelType w:val="hybridMultilevel"/>
    <w:tmpl w:val="83F276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E1347DF"/>
    <w:multiLevelType w:val="hybridMultilevel"/>
    <w:tmpl w:val="7252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6F27C7"/>
    <w:multiLevelType w:val="hybridMultilevel"/>
    <w:tmpl w:val="8BE207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397053"/>
    <w:multiLevelType w:val="hybridMultilevel"/>
    <w:tmpl w:val="8FC8854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8" w15:restartNumberingAfterBreak="0">
    <w:nsid w:val="3B1C6579"/>
    <w:multiLevelType w:val="hybridMultilevel"/>
    <w:tmpl w:val="242AC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C831B6"/>
    <w:multiLevelType w:val="hybridMultilevel"/>
    <w:tmpl w:val="ABF2D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725D95"/>
    <w:multiLevelType w:val="hybridMultilevel"/>
    <w:tmpl w:val="8DB25F70"/>
    <w:lvl w:ilvl="0" w:tplc="B17C81C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7E4B02"/>
    <w:multiLevelType w:val="hybridMultilevel"/>
    <w:tmpl w:val="C3DAF8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3CC0107"/>
    <w:multiLevelType w:val="hybridMultilevel"/>
    <w:tmpl w:val="1C903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822143"/>
    <w:multiLevelType w:val="hybridMultilevel"/>
    <w:tmpl w:val="5F6E65A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9B54D2B"/>
    <w:multiLevelType w:val="multilevel"/>
    <w:tmpl w:val="68145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C6E369A"/>
    <w:multiLevelType w:val="hybridMultilevel"/>
    <w:tmpl w:val="DA86C4F8"/>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501A90"/>
    <w:multiLevelType w:val="hybridMultilevel"/>
    <w:tmpl w:val="2F8ECFA0"/>
    <w:lvl w:ilvl="0" w:tplc="EC6A23E4">
      <w:start w:val="1"/>
      <w:numFmt w:val="decimal"/>
      <w:lvlText w:val="%1."/>
      <w:lvlJc w:val="left"/>
      <w:pPr>
        <w:ind w:left="786" w:hanging="360"/>
      </w:pPr>
      <w:rPr>
        <w:b w:val="0"/>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865D1"/>
    <w:multiLevelType w:val="hybridMultilevel"/>
    <w:tmpl w:val="89588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7D3A12"/>
    <w:multiLevelType w:val="hybridMultilevel"/>
    <w:tmpl w:val="F35256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83B4020"/>
    <w:multiLevelType w:val="hybridMultilevel"/>
    <w:tmpl w:val="0002AE90"/>
    <w:lvl w:ilvl="0" w:tplc="5B3EE1E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924FC0"/>
    <w:multiLevelType w:val="hybridMultilevel"/>
    <w:tmpl w:val="5A04D58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36630E"/>
    <w:multiLevelType w:val="hybridMultilevel"/>
    <w:tmpl w:val="AB4039F8"/>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num w:numId="1" w16cid:durableId="1158692449">
    <w:abstractNumId w:val="39"/>
  </w:num>
  <w:num w:numId="2" w16cid:durableId="1335838671">
    <w:abstractNumId w:val="29"/>
  </w:num>
  <w:num w:numId="3" w16cid:durableId="96608660">
    <w:abstractNumId w:val="40"/>
  </w:num>
  <w:num w:numId="4" w16cid:durableId="1368674746">
    <w:abstractNumId w:val="18"/>
  </w:num>
  <w:num w:numId="5" w16cid:durableId="241138751">
    <w:abstractNumId w:val="16"/>
  </w:num>
  <w:num w:numId="6" w16cid:durableId="1337004355">
    <w:abstractNumId w:val="38"/>
  </w:num>
  <w:num w:numId="7" w16cid:durableId="1940066151">
    <w:abstractNumId w:val="26"/>
  </w:num>
  <w:num w:numId="8" w16cid:durableId="218903890">
    <w:abstractNumId w:val="27"/>
  </w:num>
  <w:num w:numId="9" w16cid:durableId="1054891250">
    <w:abstractNumId w:val="31"/>
  </w:num>
  <w:num w:numId="10" w16cid:durableId="1769812319">
    <w:abstractNumId w:val="36"/>
  </w:num>
  <w:num w:numId="11" w16cid:durableId="1263338005">
    <w:abstractNumId w:val="25"/>
  </w:num>
  <w:num w:numId="12" w16cid:durableId="2099978126">
    <w:abstractNumId w:val="35"/>
  </w:num>
  <w:num w:numId="13" w16cid:durableId="965769684">
    <w:abstractNumId w:val="23"/>
  </w:num>
  <w:num w:numId="14" w16cid:durableId="466944981">
    <w:abstractNumId w:val="17"/>
  </w:num>
  <w:num w:numId="15" w16cid:durableId="908347991">
    <w:abstractNumId w:val="12"/>
  </w:num>
  <w:num w:numId="16" w16cid:durableId="981929235">
    <w:abstractNumId w:val="33"/>
  </w:num>
  <w:num w:numId="17" w16cid:durableId="1128858515">
    <w:abstractNumId w:val="20"/>
  </w:num>
  <w:num w:numId="18" w16cid:durableId="1277787146">
    <w:abstractNumId w:val="24"/>
  </w:num>
  <w:num w:numId="19" w16cid:durableId="1294018267">
    <w:abstractNumId w:val="22"/>
  </w:num>
  <w:num w:numId="20" w16cid:durableId="1797671978">
    <w:abstractNumId w:val="14"/>
  </w:num>
  <w:num w:numId="21" w16cid:durableId="724960290">
    <w:abstractNumId w:val="32"/>
  </w:num>
  <w:num w:numId="22" w16cid:durableId="786848880">
    <w:abstractNumId w:val="21"/>
  </w:num>
  <w:num w:numId="23" w16cid:durableId="2004158387">
    <w:abstractNumId w:val="37"/>
  </w:num>
  <w:num w:numId="24" w16cid:durableId="2090077017">
    <w:abstractNumId w:val="13"/>
  </w:num>
  <w:num w:numId="25" w16cid:durableId="167671724">
    <w:abstractNumId w:val="28"/>
  </w:num>
  <w:num w:numId="26" w16cid:durableId="1223252372">
    <w:abstractNumId w:val="41"/>
  </w:num>
  <w:num w:numId="27" w16cid:durableId="1518302189">
    <w:abstractNumId w:val="30"/>
  </w:num>
  <w:num w:numId="28" w16cid:durableId="205723172">
    <w:abstractNumId w:val="9"/>
  </w:num>
  <w:num w:numId="29" w16cid:durableId="141432938">
    <w:abstractNumId w:val="8"/>
  </w:num>
  <w:num w:numId="30" w16cid:durableId="1313829378">
    <w:abstractNumId w:val="7"/>
  </w:num>
  <w:num w:numId="31" w16cid:durableId="2131507889">
    <w:abstractNumId w:val="6"/>
  </w:num>
  <w:num w:numId="32" w16cid:durableId="1509178643">
    <w:abstractNumId w:val="5"/>
  </w:num>
  <w:num w:numId="33" w16cid:durableId="1200320438">
    <w:abstractNumId w:val="4"/>
  </w:num>
  <w:num w:numId="34" w16cid:durableId="1482694319">
    <w:abstractNumId w:val="3"/>
  </w:num>
  <w:num w:numId="35" w16cid:durableId="1323852294">
    <w:abstractNumId w:val="2"/>
  </w:num>
  <w:num w:numId="36" w16cid:durableId="1331642479">
    <w:abstractNumId w:val="1"/>
  </w:num>
  <w:num w:numId="37" w16cid:durableId="907496546">
    <w:abstractNumId w:val="0"/>
  </w:num>
  <w:num w:numId="38" w16cid:durableId="236404643">
    <w:abstractNumId w:val="10"/>
  </w:num>
  <w:num w:numId="39" w16cid:durableId="340085066">
    <w:abstractNumId w:val="34"/>
  </w:num>
  <w:num w:numId="40" w16cid:durableId="1631083042">
    <w:abstractNumId w:val="11"/>
  </w:num>
  <w:num w:numId="41" w16cid:durableId="358549994">
    <w:abstractNumId w:val="15"/>
  </w:num>
  <w:num w:numId="42" w16cid:durableId="204782545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945"/>
    <w:rsid w:val="000017ED"/>
    <w:rsid w:val="000022FE"/>
    <w:rsid w:val="00002985"/>
    <w:rsid w:val="00004840"/>
    <w:rsid w:val="00006907"/>
    <w:rsid w:val="00011249"/>
    <w:rsid w:val="0001431D"/>
    <w:rsid w:val="0002252F"/>
    <w:rsid w:val="00024E71"/>
    <w:rsid w:val="00030140"/>
    <w:rsid w:val="000309E3"/>
    <w:rsid w:val="000354BA"/>
    <w:rsid w:val="00036F99"/>
    <w:rsid w:val="0004605A"/>
    <w:rsid w:val="0004771C"/>
    <w:rsid w:val="00052A09"/>
    <w:rsid w:val="00057904"/>
    <w:rsid w:val="000635BC"/>
    <w:rsid w:val="00063DFE"/>
    <w:rsid w:val="00064B9B"/>
    <w:rsid w:val="00065072"/>
    <w:rsid w:val="0006678D"/>
    <w:rsid w:val="000677E8"/>
    <w:rsid w:val="000776D1"/>
    <w:rsid w:val="00081895"/>
    <w:rsid w:val="00082EA7"/>
    <w:rsid w:val="00087CC4"/>
    <w:rsid w:val="00090DD0"/>
    <w:rsid w:val="00091FAD"/>
    <w:rsid w:val="00093DFF"/>
    <w:rsid w:val="000970F1"/>
    <w:rsid w:val="00097CD1"/>
    <w:rsid w:val="000A2DBA"/>
    <w:rsid w:val="000B02D0"/>
    <w:rsid w:val="000B10F6"/>
    <w:rsid w:val="000B3340"/>
    <w:rsid w:val="000B3B8B"/>
    <w:rsid w:val="000B44EB"/>
    <w:rsid w:val="000B68CB"/>
    <w:rsid w:val="000C2593"/>
    <w:rsid w:val="000C2905"/>
    <w:rsid w:val="000C2D64"/>
    <w:rsid w:val="000C4F42"/>
    <w:rsid w:val="000C5877"/>
    <w:rsid w:val="000D1E9C"/>
    <w:rsid w:val="000D5968"/>
    <w:rsid w:val="000D77E6"/>
    <w:rsid w:val="000E2F2F"/>
    <w:rsid w:val="000E6675"/>
    <w:rsid w:val="000E6DE9"/>
    <w:rsid w:val="000E7308"/>
    <w:rsid w:val="000F045E"/>
    <w:rsid w:val="000F26A9"/>
    <w:rsid w:val="000F34D8"/>
    <w:rsid w:val="000F56BA"/>
    <w:rsid w:val="000F777E"/>
    <w:rsid w:val="000F78DF"/>
    <w:rsid w:val="001039CF"/>
    <w:rsid w:val="0011508D"/>
    <w:rsid w:val="0011637C"/>
    <w:rsid w:val="00117CD2"/>
    <w:rsid w:val="00123662"/>
    <w:rsid w:val="00125D51"/>
    <w:rsid w:val="0013032C"/>
    <w:rsid w:val="00130D14"/>
    <w:rsid w:val="00132675"/>
    <w:rsid w:val="0014089E"/>
    <w:rsid w:val="00141F42"/>
    <w:rsid w:val="0014326C"/>
    <w:rsid w:val="001544C0"/>
    <w:rsid w:val="00156906"/>
    <w:rsid w:val="0016075B"/>
    <w:rsid w:val="001634C4"/>
    <w:rsid w:val="00167572"/>
    <w:rsid w:val="001705D4"/>
    <w:rsid w:val="00174DD3"/>
    <w:rsid w:val="0017658E"/>
    <w:rsid w:val="001768C1"/>
    <w:rsid w:val="00182112"/>
    <w:rsid w:val="001827B6"/>
    <w:rsid w:val="001832A5"/>
    <w:rsid w:val="0018334F"/>
    <w:rsid w:val="0018448B"/>
    <w:rsid w:val="00185A1D"/>
    <w:rsid w:val="00185B9C"/>
    <w:rsid w:val="001878B8"/>
    <w:rsid w:val="00192FCD"/>
    <w:rsid w:val="00193CD8"/>
    <w:rsid w:val="001956A0"/>
    <w:rsid w:val="001968DF"/>
    <w:rsid w:val="00197A3E"/>
    <w:rsid w:val="00197BC6"/>
    <w:rsid w:val="001A2847"/>
    <w:rsid w:val="001A3D2C"/>
    <w:rsid w:val="001A6573"/>
    <w:rsid w:val="001A6F28"/>
    <w:rsid w:val="001B2264"/>
    <w:rsid w:val="001B3C34"/>
    <w:rsid w:val="001B4C40"/>
    <w:rsid w:val="001C1B29"/>
    <w:rsid w:val="001C293E"/>
    <w:rsid w:val="001D1EAE"/>
    <w:rsid w:val="001D46F2"/>
    <w:rsid w:val="001D4A91"/>
    <w:rsid w:val="001D66C5"/>
    <w:rsid w:val="001E030B"/>
    <w:rsid w:val="001E0411"/>
    <w:rsid w:val="001E2EB0"/>
    <w:rsid w:val="001E54DF"/>
    <w:rsid w:val="001E62A2"/>
    <w:rsid w:val="001F1F93"/>
    <w:rsid w:val="001F2FE6"/>
    <w:rsid w:val="001F40F1"/>
    <w:rsid w:val="00201358"/>
    <w:rsid w:val="0020208B"/>
    <w:rsid w:val="00202D3D"/>
    <w:rsid w:val="00206E2B"/>
    <w:rsid w:val="00206E6D"/>
    <w:rsid w:val="00207564"/>
    <w:rsid w:val="00213D5C"/>
    <w:rsid w:val="002169CB"/>
    <w:rsid w:val="0022625C"/>
    <w:rsid w:val="00226E5D"/>
    <w:rsid w:val="00233988"/>
    <w:rsid w:val="002350E0"/>
    <w:rsid w:val="00235C2A"/>
    <w:rsid w:val="002414B1"/>
    <w:rsid w:val="00247C3B"/>
    <w:rsid w:val="00250871"/>
    <w:rsid w:val="00251F4E"/>
    <w:rsid w:val="00261A62"/>
    <w:rsid w:val="002645D9"/>
    <w:rsid w:val="0026646B"/>
    <w:rsid w:val="00266D4C"/>
    <w:rsid w:val="00272123"/>
    <w:rsid w:val="00274853"/>
    <w:rsid w:val="002759D5"/>
    <w:rsid w:val="00276564"/>
    <w:rsid w:val="002770E0"/>
    <w:rsid w:val="00281507"/>
    <w:rsid w:val="0028161A"/>
    <w:rsid w:val="00281C3F"/>
    <w:rsid w:val="00282696"/>
    <w:rsid w:val="00284923"/>
    <w:rsid w:val="0028754E"/>
    <w:rsid w:val="00292DDE"/>
    <w:rsid w:val="00293116"/>
    <w:rsid w:val="00293DDD"/>
    <w:rsid w:val="0029645F"/>
    <w:rsid w:val="002A09FE"/>
    <w:rsid w:val="002A0B7C"/>
    <w:rsid w:val="002A2F41"/>
    <w:rsid w:val="002A7045"/>
    <w:rsid w:val="002B1027"/>
    <w:rsid w:val="002B31F3"/>
    <w:rsid w:val="002B50D3"/>
    <w:rsid w:val="002B669F"/>
    <w:rsid w:val="002B779F"/>
    <w:rsid w:val="002B7F6C"/>
    <w:rsid w:val="002C09E1"/>
    <w:rsid w:val="002C307A"/>
    <w:rsid w:val="002C68AD"/>
    <w:rsid w:val="002C7320"/>
    <w:rsid w:val="002C773C"/>
    <w:rsid w:val="002D0383"/>
    <w:rsid w:val="002D111A"/>
    <w:rsid w:val="002E1E35"/>
    <w:rsid w:val="002E36C8"/>
    <w:rsid w:val="002E712F"/>
    <w:rsid w:val="002E7519"/>
    <w:rsid w:val="002E7903"/>
    <w:rsid w:val="002F3BD6"/>
    <w:rsid w:val="002F4F7A"/>
    <w:rsid w:val="002F57CE"/>
    <w:rsid w:val="002F7A0F"/>
    <w:rsid w:val="00303E6D"/>
    <w:rsid w:val="003055AE"/>
    <w:rsid w:val="0030596E"/>
    <w:rsid w:val="00307AA5"/>
    <w:rsid w:val="003133D4"/>
    <w:rsid w:val="003168B3"/>
    <w:rsid w:val="003202A1"/>
    <w:rsid w:val="00321B10"/>
    <w:rsid w:val="00324B35"/>
    <w:rsid w:val="0033209F"/>
    <w:rsid w:val="00332ADC"/>
    <w:rsid w:val="00333B75"/>
    <w:rsid w:val="00335534"/>
    <w:rsid w:val="00336E24"/>
    <w:rsid w:val="0034116C"/>
    <w:rsid w:val="00343B90"/>
    <w:rsid w:val="0035036B"/>
    <w:rsid w:val="00350859"/>
    <w:rsid w:val="00350A76"/>
    <w:rsid w:val="003541E3"/>
    <w:rsid w:val="00354764"/>
    <w:rsid w:val="00361210"/>
    <w:rsid w:val="0036634F"/>
    <w:rsid w:val="00367FAF"/>
    <w:rsid w:val="003717AA"/>
    <w:rsid w:val="00373895"/>
    <w:rsid w:val="00373A68"/>
    <w:rsid w:val="00375CFE"/>
    <w:rsid w:val="00375DBA"/>
    <w:rsid w:val="00375FAC"/>
    <w:rsid w:val="003776CE"/>
    <w:rsid w:val="00386681"/>
    <w:rsid w:val="00387A46"/>
    <w:rsid w:val="00390291"/>
    <w:rsid w:val="00391BFC"/>
    <w:rsid w:val="00393E26"/>
    <w:rsid w:val="00397638"/>
    <w:rsid w:val="003A0416"/>
    <w:rsid w:val="003A5361"/>
    <w:rsid w:val="003A541A"/>
    <w:rsid w:val="003A59D8"/>
    <w:rsid w:val="003B0348"/>
    <w:rsid w:val="003B0906"/>
    <w:rsid w:val="003B43C3"/>
    <w:rsid w:val="003B4C26"/>
    <w:rsid w:val="003B6CDA"/>
    <w:rsid w:val="003C0707"/>
    <w:rsid w:val="003C3937"/>
    <w:rsid w:val="003C5634"/>
    <w:rsid w:val="003D37BB"/>
    <w:rsid w:val="003D43AA"/>
    <w:rsid w:val="003E0AB7"/>
    <w:rsid w:val="003E3C6D"/>
    <w:rsid w:val="003E78ED"/>
    <w:rsid w:val="003F09FD"/>
    <w:rsid w:val="003F1E61"/>
    <w:rsid w:val="003F5FEA"/>
    <w:rsid w:val="003F60D0"/>
    <w:rsid w:val="00400D13"/>
    <w:rsid w:val="00401478"/>
    <w:rsid w:val="00412E49"/>
    <w:rsid w:val="00420903"/>
    <w:rsid w:val="00423808"/>
    <w:rsid w:val="00424C36"/>
    <w:rsid w:val="00425A36"/>
    <w:rsid w:val="00427357"/>
    <w:rsid w:val="00436646"/>
    <w:rsid w:val="00440F40"/>
    <w:rsid w:val="0044190D"/>
    <w:rsid w:val="004420AA"/>
    <w:rsid w:val="00442D26"/>
    <w:rsid w:val="00443208"/>
    <w:rsid w:val="00454C60"/>
    <w:rsid w:val="00456C8E"/>
    <w:rsid w:val="004613C5"/>
    <w:rsid w:val="0046170D"/>
    <w:rsid w:val="00461B1A"/>
    <w:rsid w:val="00463655"/>
    <w:rsid w:val="00465260"/>
    <w:rsid w:val="0047241F"/>
    <w:rsid w:val="00473D05"/>
    <w:rsid w:val="0047400F"/>
    <w:rsid w:val="004742F3"/>
    <w:rsid w:val="0047512A"/>
    <w:rsid w:val="00475BD5"/>
    <w:rsid w:val="0047656F"/>
    <w:rsid w:val="00481777"/>
    <w:rsid w:val="004842C7"/>
    <w:rsid w:val="004867CE"/>
    <w:rsid w:val="00490741"/>
    <w:rsid w:val="0049167F"/>
    <w:rsid w:val="0049177A"/>
    <w:rsid w:val="00492769"/>
    <w:rsid w:val="004946A8"/>
    <w:rsid w:val="00496291"/>
    <w:rsid w:val="004A2DCF"/>
    <w:rsid w:val="004A3E23"/>
    <w:rsid w:val="004A60D4"/>
    <w:rsid w:val="004B0654"/>
    <w:rsid w:val="004B6605"/>
    <w:rsid w:val="004C007F"/>
    <w:rsid w:val="004C0206"/>
    <w:rsid w:val="004C1C02"/>
    <w:rsid w:val="004C4E61"/>
    <w:rsid w:val="004D1AB1"/>
    <w:rsid w:val="004D48EB"/>
    <w:rsid w:val="004D4A9E"/>
    <w:rsid w:val="004E74F0"/>
    <w:rsid w:val="004F005A"/>
    <w:rsid w:val="004F1668"/>
    <w:rsid w:val="004F19F1"/>
    <w:rsid w:val="004F31B9"/>
    <w:rsid w:val="004F5FAC"/>
    <w:rsid w:val="004F64AF"/>
    <w:rsid w:val="00505A0E"/>
    <w:rsid w:val="00506094"/>
    <w:rsid w:val="005148AA"/>
    <w:rsid w:val="0051720F"/>
    <w:rsid w:val="005201E9"/>
    <w:rsid w:val="0052230E"/>
    <w:rsid w:val="00522D2B"/>
    <w:rsid w:val="0052496F"/>
    <w:rsid w:val="00537811"/>
    <w:rsid w:val="00540E39"/>
    <w:rsid w:val="00546C36"/>
    <w:rsid w:val="0054717F"/>
    <w:rsid w:val="00551F32"/>
    <w:rsid w:val="0055262D"/>
    <w:rsid w:val="00553D22"/>
    <w:rsid w:val="005610BE"/>
    <w:rsid w:val="00563D22"/>
    <w:rsid w:val="005667DB"/>
    <w:rsid w:val="00570004"/>
    <w:rsid w:val="00572EDF"/>
    <w:rsid w:val="00574B11"/>
    <w:rsid w:val="00575129"/>
    <w:rsid w:val="00575F68"/>
    <w:rsid w:val="005767CE"/>
    <w:rsid w:val="005807A9"/>
    <w:rsid w:val="005838A4"/>
    <w:rsid w:val="00583989"/>
    <w:rsid w:val="005854F6"/>
    <w:rsid w:val="00592C91"/>
    <w:rsid w:val="00593946"/>
    <w:rsid w:val="00596954"/>
    <w:rsid w:val="005A0661"/>
    <w:rsid w:val="005A0DA2"/>
    <w:rsid w:val="005A2287"/>
    <w:rsid w:val="005A6EB0"/>
    <w:rsid w:val="005C1223"/>
    <w:rsid w:val="005C71BD"/>
    <w:rsid w:val="005C77AA"/>
    <w:rsid w:val="005D2AA4"/>
    <w:rsid w:val="005D4370"/>
    <w:rsid w:val="005D5718"/>
    <w:rsid w:val="005D6846"/>
    <w:rsid w:val="005E0333"/>
    <w:rsid w:val="005E40B0"/>
    <w:rsid w:val="005F1D6E"/>
    <w:rsid w:val="005F1EC4"/>
    <w:rsid w:val="005F7B97"/>
    <w:rsid w:val="00603BAA"/>
    <w:rsid w:val="006040A0"/>
    <w:rsid w:val="00604BE5"/>
    <w:rsid w:val="00604E16"/>
    <w:rsid w:val="006052C9"/>
    <w:rsid w:val="006068B8"/>
    <w:rsid w:val="006069EB"/>
    <w:rsid w:val="0060746D"/>
    <w:rsid w:val="00610F1A"/>
    <w:rsid w:val="0061137A"/>
    <w:rsid w:val="00612696"/>
    <w:rsid w:val="00612D31"/>
    <w:rsid w:val="00612F31"/>
    <w:rsid w:val="006149EC"/>
    <w:rsid w:val="00615FB9"/>
    <w:rsid w:val="00616171"/>
    <w:rsid w:val="006162B8"/>
    <w:rsid w:val="0062130E"/>
    <w:rsid w:val="00624447"/>
    <w:rsid w:val="00632BD2"/>
    <w:rsid w:val="00632F52"/>
    <w:rsid w:val="0063499A"/>
    <w:rsid w:val="0063690F"/>
    <w:rsid w:val="00637103"/>
    <w:rsid w:val="006400EA"/>
    <w:rsid w:val="006410AD"/>
    <w:rsid w:val="006414AF"/>
    <w:rsid w:val="00646760"/>
    <w:rsid w:val="00647B19"/>
    <w:rsid w:val="00651B22"/>
    <w:rsid w:val="0065205A"/>
    <w:rsid w:val="006530B1"/>
    <w:rsid w:val="00656893"/>
    <w:rsid w:val="00656FE0"/>
    <w:rsid w:val="006608E7"/>
    <w:rsid w:val="00661B83"/>
    <w:rsid w:val="006651E6"/>
    <w:rsid w:val="00666A5C"/>
    <w:rsid w:val="0066709E"/>
    <w:rsid w:val="00671B87"/>
    <w:rsid w:val="00671E36"/>
    <w:rsid w:val="00675571"/>
    <w:rsid w:val="0068385C"/>
    <w:rsid w:val="00683AEF"/>
    <w:rsid w:val="00687976"/>
    <w:rsid w:val="00687B23"/>
    <w:rsid w:val="00690B82"/>
    <w:rsid w:val="00690C16"/>
    <w:rsid w:val="00692FBC"/>
    <w:rsid w:val="00696DAA"/>
    <w:rsid w:val="006975CE"/>
    <w:rsid w:val="006A08BA"/>
    <w:rsid w:val="006A1400"/>
    <w:rsid w:val="006A3F08"/>
    <w:rsid w:val="006B06E3"/>
    <w:rsid w:val="006B0716"/>
    <w:rsid w:val="006B0F41"/>
    <w:rsid w:val="006B338E"/>
    <w:rsid w:val="006B3C5D"/>
    <w:rsid w:val="006D13A2"/>
    <w:rsid w:val="006D3F49"/>
    <w:rsid w:val="006E355D"/>
    <w:rsid w:val="006E436E"/>
    <w:rsid w:val="006E5683"/>
    <w:rsid w:val="006E5F19"/>
    <w:rsid w:val="006E6DE4"/>
    <w:rsid w:val="006F111F"/>
    <w:rsid w:val="006F1EA3"/>
    <w:rsid w:val="006F2BAB"/>
    <w:rsid w:val="006F3DB9"/>
    <w:rsid w:val="006F4313"/>
    <w:rsid w:val="0070719F"/>
    <w:rsid w:val="0071066D"/>
    <w:rsid w:val="00711D1D"/>
    <w:rsid w:val="0071250F"/>
    <w:rsid w:val="007143B2"/>
    <w:rsid w:val="007147C2"/>
    <w:rsid w:val="0073296E"/>
    <w:rsid w:val="007341E9"/>
    <w:rsid w:val="00734430"/>
    <w:rsid w:val="00734FA2"/>
    <w:rsid w:val="00741D2F"/>
    <w:rsid w:val="00752305"/>
    <w:rsid w:val="0076095B"/>
    <w:rsid w:val="00761112"/>
    <w:rsid w:val="00764368"/>
    <w:rsid w:val="007662C8"/>
    <w:rsid w:val="007723EA"/>
    <w:rsid w:val="00772E6A"/>
    <w:rsid w:val="007747A2"/>
    <w:rsid w:val="00775C20"/>
    <w:rsid w:val="00775D2A"/>
    <w:rsid w:val="00777715"/>
    <w:rsid w:val="00781F76"/>
    <w:rsid w:val="007827B6"/>
    <w:rsid w:val="007863E5"/>
    <w:rsid w:val="00786DCA"/>
    <w:rsid w:val="00787C63"/>
    <w:rsid w:val="00794D20"/>
    <w:rsid w:val="007967C2"/>
    <w:rsid w:val="00797388"/>
    <w:rsid w:val="007A3D13"/>
    <w:rsid w:val="007A62EF"/>
    <w:rsid w:val="007B215C"/>
    <w:rsid w:val="007B2F6B"/>
    <w:rsid w:val="007B3DC0"/>
    <w:rsid w:val="007B4917"/>
    <w:rsid w:val="007B65F9"/>
    <w:rsid w:val="007C198E"/>
    <w:rsid w:val="007C1DA5"/>
    <w:rsid w:val="007C4B58"/>
    <w:rsid w:val="007D11A2"/>
    <w:rsid w:val="007D3A55"/>
    <w:rsid w:val="007D5F7A"/>
    <w:rsid w:val="007E3D91"/>
    <w:rsid w:val="007E5000"/>
    <w:rsid w:val="007F2891"/>
    <w:rsid w:val="007F37C7"/>
    <w:rsid w:val="007F4DA7"/>
    <w:rsid w:val="007F6E3F"/>
    <w:rsid w:val="007F7DB5"/>
    <w:rsid w:val="008026F5"/>
    <w:rsid w:val="0080365C"/>
    <w:rsid w:val="00805956"/>
    <w:rsid w:val="0080735E"/>
    <w:rsid w:val="00812A23"/>
    <w:rsid w:val="00813DCA"/>
    <w:rsid w:val="00821069"/>
    <w:rsid w:val="00823E01"/>
    <w:rsid w:val="008265A1"/>
    <w:rsid w:val="00827D03"/>
    <w:rsid w:val="00832A02"/>
    <w:rsid w:val="00833D0F"/>
    <w:rsid w:val="008370E7"/>
    <w:rsid w:val="008373E6"/>
    <w:rsid w:val="008377C4"/>
    <w:rsid w:val="00844FFA"/>
    <w:rsid w:val="008523C7"/>
    <w:rsid w:val="008565A2"/>
    <w:rsid w:val="0085690A"/>
    <w:rsid w:val="008570D3"/>
    <w:rsid w:val="008620ED"/>
    <w:rsid w:val="00862544"/>
    <w:rsid w:val="00864FB2"/>
    <w:rsid w:val="00876C3B"/>
    <w:rsid w:val="00881739"/>
    <w:rsid w:val="008831CE"/>
    <w:rsid w:val="00886143"/>
    <w:rsid w:val="00887710"/>
    <w:rsid w:val="00891E07"/>
    <w:rsid w:val="00895DA8"/>
    <w:rsid w:val="008975A4"/>
    <w:rsid w:val="008A0E5F"/>
    <w:rsid w:val="008A35B8"/>
    <w:rsid w:val="008A3961"/>
    <w:rsid w:val="008A4B26"/>
    <w:rsid w:val="008A6D91"/>
    <w:rsid w:val="008A7FDC"/>
    <w:rsid w:val="008B15C3"/>
    <w:rsid w:val="008B19B4"/>
    <w:rsid w:val="008B5A50"/>
    <w:rsid w:val="008C1078"/>
    <w:rsid w:val="008C3987"/>
    <w:rsid w:val="008C46AD"/>
    <w:rsid w:val="008C5C09"/>
    <w:rsid w:val="008E03CC"/>
    <w:rsid w:val="008E171B"/>
    <w:rsid w:val="008F00C3"/>
    <w:rsid w:val="008F312B"/>
    <w:rsid w:val="008F4D29"/>
    <w:rsid w:val="008F6BD9"/>
    <w:rsid w:val="00903DE5"/>
    <w:rsid w:val="009071EE"/>
    <w:rsid w:val="009203D7"/>
    <w:rsid w:val="00921068"/>
    <w:rsid w:val="00921230"/>
    <w:rsid w:val="00921519"/>
    <w:rsid w:val="009313B6"/>
    <w:rsid w:val="00932C2D"/>
    <w:rsid w:val="00932C95"/>
    <w:rsid w:val="00946FF0"/>
    <w:rsid w:val="00947D50"/>
    <w:rsid w:val="00954708"/>
    <w:rsid w:val="00966550"/>
    <w:rsid w:val="00970C71"/>
    <w:rsid w:val="00972F13"/>
    <w:rsid w:val="00972F1A"/>
    <w:rsid w:val="0097434D"/>
    <w:rsid w:val="00974F4A"/>
    <w:rsid w:val="00975F02"/>
    <w:rsid w:val="0097663F"/>
    <w:rsid w:val="00983B3E"/>
    <w:rsid w:val="00984846"/>
    <w:rsid w:val="009875D6"/>
    <w:rsid w:val="00990218"/>
    <w:rsid w:val="00994B90"/>
    <w:rsid w:val="009962D2"/>
    <w:rsid w:val="00997EEA"/>
    <w:rsid w:val="009A10C9"/>
    <w:rsid w:val="009A4FB9"/>
    <w:rsid w:val="009A6555"/>
    <w:rsid w:val="009A7420"/>
    <w:rsid w:val="009B2AF6"/>
    <w:rsid w:val="009B3863"/>
    <w:rsid w:val="009B3DEB"/>
    <w:rsid w:val="009B5EA4"/>
    <w:rsid w:val="009B5F4E"/>
    <w:rsid w:val="009C0E7E"/>
    <w:rsid w:val="009C2B76"/>
    <w:rsid w:val="009C3E30"/>
    <w:rsid w:val="009C6B29"/>
    <w:rsid w:val="009C794B"/>
    <w:rsid w:val="009D1560"/>
    <w:rsid w:val="009D5A79"/>
    <w:rsid w:val="009D77BE"/>
    <w:rsid w:val="009E29AD"/>
    <w:rsid w:val="009E334D"/>
    <w:rsid w:val="009E7451"/>
    <w:rsid w:val="009F1302"/>
    <w:rsid w:val="009F5EE6"/>
    <w:rsid w:val="009F6C08"/>
    <w:rsid w:val="00A04998"/>
    <w:rsid w:val="00A11C50"/>
    <w:rsid w:val="00A17D1A"/>
    <w:rsid w:val="00A20926"/>
    <w:rsid w:val="00A2499C"/>
    <w:rsid w:val="00A27EF6"/>
    <w:rsid w:val="00A32214"/>
    <w:rsid w:val="00A358F6"/>
    <w:rsid w:val="00A37AB5"/>
    <w:rsid w:val="00A40A3C"/>
    <w:rsid w:val="00A40A3D"/>
    <w:rsid w:val="00A414EB"/>
    <w:rsid w:val="00A4225E"/>
    <w:rsid w:val="00A43FBD"/>
    <w:rsid w:val="00A44C2F"/>
    <w:rsid w:val="00A44C44"/>
    <w:rsid w:val="00A476E7"/>
    <w:rsid w:val="00A50C9C"/>
    <w:rsid w:val="00A51EC3"/>
    <w:rsid w:val="00A56AE5"/>
    <w:rsid w:val="00A572EF"/>
    <w:rsid w:val="00A5760A"/>
    <w:rsid w:val="00A578E1"/>
    <w:rsid w:val="00A613A5"/>
    <w:rsid w:val="00A6264D"/>
    <w:rsid w:val="00A62855"/>
    <w:rsid w:val="00A63A77"/>
    <w:rsid w:val="00A642F7"/>
    <w:rsid w:val="00A66AA8"/>
    <w:rsid w:val="00A71896"/>
    <w:rsid w:val="00A72FDA"/>
    <w:rsid w:val="00A73358"/>
    <w:rsid w:val="00A73EEC"/>
    <w:rsid w:val="00A7770A"/>
    <w:rsid w:val="00A81568"/>
    <w:rsid w:val="00A837B7"/>
    <w:rsid w:val="00A8392A"/>
    <w:rsid w:val="00A85089"/>
    <w:rsid w:val="00A86A7F"/>
    <w:rsid w:val="00A87211"/>
    <w:rsid w:val="00A87B73"/>
    <w:rsid w:val="00A92D8D"/>
    <w:rsid w:val="00A95D82"/>
    <w:rsid w:val="00AA06E7"/>
    <w:rsid w:val="00AA3B83"/>
    <w:rsid w:val="00AA62D4"/>
    <w:rsid w:val="00AB2C7D"/>
    <w:rsid w:val="00AB5095"/>
    <w:rsid w:val="00AC00BF"/>
    <w:rsid w:val="00AC0C19"/>
    <w:rsid w:val="00AC31EC"/>
    <w:rsid w:val="00AC3E27"/>
    <w:rsid w:val="00AC5D4F"/>
    <w:rsid w:val="00AD0B5C"/>
    <w:rsid w:val="00AD55A0"/>
    <w:rsid w:val="00AE4073"/>
    <w:rsid w:val="00AF18DF"/>
    <w:rsid w:val="00AF550C"/>
    <w:rsid w:val="00AF68BB"/>
    <w:rsid w:val="00B03DA4"/>
    <w:rsid w:val="00B10E8A"/>
    <w:rsid w:val="00B14ED2"/>
    <w:rsid w:val="00B20B98"/>
    <w:rsid w:val="00B20B9F"/>
    <w:rsid w:val="00B22595"/>
    <w:rsid w:val="00B23432"/>
    <w:rsid w:val="00B279FD"/>
    <w:rsid w:val="00B32E0F"/>
    <w:rsid w:val="00B33B0C"/>
    <w:rsid w:val="00B33D33"/>
    <w:rsid w:val="00B36853"/>
    <w:rsid w:val="00B377F4"/>
    <w:rsid w:val="00B407B9"/>
    <w:rsid w:val="00B40B21"/>
    <w:rsid w:val="00B41557"/>
    <w:rsid w:val="00B43AA2"/>
    <w:rsid w:val="00B50704"/>
    <w:rsid w:val="00B549D4"/>
    <w:rsid w:val="00B552AE"/>
    <w:rsid w:val="00B6081D"/>
    <w:rsid w:val="00B67F05"/>
    <w:rsid w:val="00B71AA0"/>
    <w:rsid w:val="00B71CCF"/>
    <w:rsid w:val="00B74D0C"/>
    <w:rsid w:val="00B756CF"/>
    <w:rsid w:val="00B81D8E"/>
    <w:rsid w:val="00B82C65"/>
    <w:rsid w:val="00B85654"/>
    <w:rsid w:val="00B936A5"/>
    <w:rsid w:val="00B943D4"/>
    <w:rsid w:val="00B9777A"/>
    <w:rsid w:val="00BA08A7"/>
    <w:rsid w:val="00BA3533"/>
    <w:rsid w:val="00BA5B82"/>
    <w:rsid w:val="00BB1CC4"/>
    <w:rsid w:val="00BB2A9E"/>
    <w:rsid w:val="00BB4A2D"/>
    <w:rsid w:val="00BB4E2D"/>
    <w:rsid w:val="00BB58D0"/>
    <w:rsid w:val="00BB7C38"/>
    <w:rsid w:val="00BC3066"/>
    <w:rsid w:val="00BC61E2"/>
    <w:rsid w:val="00BC7945"/>
    <w:rsid w:val="00BD6FB8"/>
    <w:rsid w:val="00BE2376"/>
    <w:rsid w:val="00BE2F41"/>
    <w:rsid w:val="00BE3758"/>
    <w:rsid w:val="00BE40D0"/>
    <w:rsid w:val="00BE6414"/>
    <w:rsid w:val="00BE72AC"/>
    <w:rsid w:val="00BF5D06"/>
    <w:rsid w:val="00C0620F"/>
    <w:rsid w:val="00C12AC4"/>
    <w:rsid w:val="00C1316D"/>
    <w:rsid w:val="00C16D61"/>
    <w:rsid w:val="00C213FB"/>
    <w:rsid w:val="00C227C0"/>
    <w:rsid w:val="00C240DD"/>
    <w:rsid w:val="00C26894"/>
    <w:rsid w:val="00C35DF7"/>
    <w:rsid w:val="00C379BA"/>
    <w:rsid w:val="00C432CC"/>
    <w:rsid w:val="00C53328"/>
    <w:rsid w:val="00C54374"/>
    <w:rsid w:val="00C63025"/>
    <w:rsid w:val="00C64E72"/>
    <w:rsid w:val="00C654C9"/>
    <w:rsid w:val="00C66D7A"/>
    <w:rsid w:val="00C7111B"/>
    <w:rsid w:val="00C7249C"/>
    <w:rsid w:val="00C7292F"/>
    <w:rsid w:val="00C72ECE"/>
    <w:rsid w:val="00C76A5A"/>
    <w:rsid w:val="00C770CC"/>
    <w:rsid w:val="00C80889"/>
    <w:rsid w:val="00C90C16"/>
    <w:rsid w:val="00C910BE"/>
    <w:rsid w:val="00C91235"/>
    <w:rsid w:val="00C94BC6"/>
    <w:rsid w:val="00C952E8"/>
    <w:rsid w:val="00C96EC5"/>
    <w:rsid w:val="00C97033"/>
    <w:rsid w:val="00C97450"/>
    <w:rsid w:val="00C97BDF"/>
    <w:rsid w:val="00C97F67"/>
    <w:rsid w:val="00CA047A"/>
    <w:rsid w:val="00CA2F0C"/>
    <w:rsid w:val="00CA547E"/>
    <w:rsid w:val="00CB32F8"/>
    <w:rsid w:val="00CC1B10"/>
    <w:rsid w:val="00CC3849"/>
    <w:rsid w:val="00CD0337"/>
    <w:rsid w:val="00CD045D"/>
    <w:rsid w:val="00CD0AA8"/>
    <w:rsid w:val="00CD3034"/>
    <w:rsid w:val="00CD7331"/>
    <w:rsid w:val="00CE3F89"/>
    <w:rsid w:val="00CF272D"/>
    <w:rsid w:val="00CF3600"/>
    <w:rsid w:val="00CF4D29"/>
    <w:rsid w:val="00CF4D88"/>
    <w:rsid w:val="00CF5241"/>
    <w:rsid w:val="00D13D25"/>
    <w:rsid w:val="00D158FF"/>
    <w:rsid w:val="00D168F3"/>
    <w:rsid w:val="00D23683"/>
    <w:rsid w:val="00D2481B"/>
    <w:rsid w:val="00D2756F"/>
    <w:rsid w:val="00D31F88"/>
    <w:rsid w:val="00D3414E"/>
    <w:rsid w:val="00D3506F"/>
    <w:rsid w:val="00D435F6"/>
    <w:rsid w:val="00D43B2E"/>
    <w:rsid w:val="00D45319"/>
    <w:rsid w:val="00D46113"/>
    <w:rsid w:val="00D4651B"/>
    <w:rsid w:val="00D52442"/>
    <w:rsid w:val="00D53651"/>
    <w:rsid w:val="00D54D21"/>
    <w:rsid w:val="00D64694"/>
    <w:rsid w:val="00D666CB"/>
    <w:rsid w:val="00D704A7"/>
    <w:rsid w:val="00D73272"/>
    <w:rsid w:val="00D77DA6"/>
    <w:rsid w:val="00D813C0"/>
    <w:rsid w:val="00D82BA4"/>
    <w:rsid w:val="00D82E7D"/>
    <w:rsid w:val="00D85217"/>
    <w:rsid w:val="00D908B5"/>
    <w:rsid w:val="00D90ADB"/>
    <w:rsid w:val="00D91806"/>
    <w:rsid w:val="00D9195A"/>
    <w:rsid w:val="00D92E0E"/>
    <w:rsid w:val="00DA0DD7"/>
    <w:rsid w:val="00DA1E5B"/>
    <w:rsid w:val="00DA239D"/>
    <w:rsid w:val="00DA538D"/>
    <w:rsid w:val="00DA58F6"/>
    <w:rsid w:val="00DA7714"/>
    <w:rsid w:val="00DB6F75"/>
    <w:rsid w:val="00DC6790"/>
    <w:rsid w:val="00DC7EF0"/>
    <w:rsid w:val="00DD5AE2"/>
    <w:rsid w:val="00DD63BC"/>
    <w:rsid w:val="00DD66B3"/>
    <w:rsid w:val="00DE29D3"/>
    <w:rsid w:val="00DE2EAB"/>
    <w:rsid w:val="00DE4ABD"/>
    <w:rsid w:val="00DE67B7"/>
    <w:rsid w:val="00DF2903"/>
    <w:rsid w:val="00E03D32"/>
    <w:rsid w:val="00E03FD1"/>
    <w:rsid w:val="00E0432E"/>
    <w:rsid w:val="00E10A62"/>
    <w:rsid w:val="00E132A3"/>
    <w:rsid w:val="00E13346"/>
    <w:rsid w:val="00E13D01"/>
    <w:rsid w:val="00E175A6"/>
    <w:rsid w:val="00E25175"/>
    <w:rsid w:val="00E306DF"/>
    <w:rsid w:val="00E33938"/>
    <w:rsid w:val="00E34355"/>
    <w:rsid w:val="00E3604C"/>
    <w:rsid w:val="00E36070"/>
    <w:rsid w:val="00E36AAD"/>
    <w:rsid w:val="00E37174"/>
    <w:rsid w:val="00E404CE"/>
    <w:rsid w:val="00E4138D"/>
    <w:rsid w:val="00E44342"/>
    <w:rsid w:val="00E459A2"/>
    <w:rsid w:val="00E45E59"/>
    <w:rsid w:val="00E4604B"/>
    <w:rsid w:val="00E47BBE"/>
    <w:rsid w:val="00E5362A"/>
    <w:rsid w:val="00E5400D"/>
    <w:rsid w:val="00E579FE"/>
    <w:rsid w:val="00E63A7F"/>
    <w:rsid w:val="00E70F47"/>
    <w:rsid w:val="00E82A9B"/>
    <w:rsid w:val="00E83181"/>
    <w:rsid w:val="00E87A0F"/>
    <w:rsid w:val="00E90786"/>
    <w:rsid w:val="00E915E8"/>
    <w:rsid w:val="00E91B1E"/>
    <w:rsid w:val="00E95753"/>
    <w:rsid w:val="00E9631F"/>
    <w:rsid w:val="00EA218B"/>
    <w:rsid w:val="00EA2363"/>
    <w:rsid w:val="00EA5570"/>
    <w:rsid w:val="00EA606B"/>
    <w:rsid w:val="00EB0EDB"/>
    <w:rsid w:val="00EB2176"/>
    <w:rsid w:val="00EB3040"/>
    <w:rsid w:val="00EB5772"/>
    <w:rsid w:val="00EB6828"/>
    <w:rsid w:val="00EB7642"/>
    <w:rsid w:val="00EC2C0B"/>
    <w:rsid w:val="00EC4C39"/>
    <w:rsid w:val="00EC6810"/>
    <w:rsid w:val="00EC7E02"/>
    <w:rsid w:val="00ED1FDB"/>
    <w:rsid w:val="00ED2C55"/>
    <w:rsid w:val="00ED3327"/>
    <w:rsid w:val="00ED42FA"/>
    <w:rsid w:val="00ED64C8"/>
    <w:rsid w:val="00EE1074"/>
    <w:rsid w:val="00EE5770"/>
    <w:rsid w:val="00EF3014"/>
    <w:rsid w:val="00EF7B68"/>
    <w:rsid w:val="00F013E5"/>
    <w:rsid w:val="00F03417"/>
    <w:rsid w:val="00F042FA"/>
    <w:rsid w:val="00F067CE"/>
    <w:rsid w:val="00F11249"/>
    <w:rsid w:val="00F13ACB"/>
    <w:rsid w:val="00F147DE"/>
    <w:rsid w:val="00F16AB8"/>
    <w:rsid w:val="00F222FB"/>
    <w:rsid w:val="00F24045"/>
    <w:rsid w:val="00F24EFA"/>
    <w:rsid w:val="00F30273"/>
    <w:rsid w:val="00F33D41"/>
    <w:rsid w:val="00F347E5"/>
    <w:rsid w:val="00F34B7F"/>
    <w:rsid w:val="00F367A0"/>
    <w:rsid w:val="00F40A8B"/>
    <w:rsid w:val="00F41C37"/>
    <w:rsid w:val="00F423DA"/>
    <w:rsid w:val="00F429E2"/>
    <w:rsid w:val="00F4537F"/>
    <w:rsid w:val="00F45E2D"/>
    <w:rsid w:val="00F477B7"/>
    <w:rsid w:val="00F50846"/>
    <w:rsid w:val="00F512C8"/>
    <w:rsid w:val="00F552F0"/>
    <w:rsid w:val="00F56C58"/>
    <w:rsid w:val="00F56DF5"/>
    <w:rsid w:val="00F61BCF"/>
    <w:rsid w:val="00F62F82"/>
    <w:rsid w:val="00F71BC0"/>
    <w:rsid w:val="00F73EF1"/>
    <w:rsid w:val="00F73F41"/>
    <w:rsid w:val="00F74582"/>
    <w:rsid w:val="00F74B27"/>
    <w:rsid w:val="00F772FF"/>
    <w:rsid w:val="00F8042D"/>
    <w:rsid w:val="00F81B6A"/>
    <w:rsid w:val="00F876F7"/>
    <w:rsid w:val="00F90592"/>
    <w:rsid w:val="00F9091A"/>
    <w:rsid w:val="00F937EF"/>
    <w:rsid w:val="00F94DC2"/>
    <w:rsid w:val="00FA1C70"/>
    <w:rsid w:val="00FA379C"/>
    <w:rsid w:val="00FA4A4C"/>
    <w:rsid w:val="00FB4795"/>
    <w:rsid w:val="00FB68B3"/>
    <w:rsid w:val="00FC1F93"/>
    <w:rsid w:val="00FC4D5D"/>
    <w:rsid w:val="00FD1FA5"/>
    <w:rsid w:val="00FD5C85"/>
    <w:rsid w:val="00FD6EC8"/>
    <w:rsid w:val="00FD74DE"/>
    <w:rsid w:val="00FE38BE"/>
    <w:rsid w:val="00FE4C5D"/>
    <w:rsid w:val="00FE56A0"/>
    <w:rsid w:val="00FE7154"/>
    <w:rsid w:val="00FE7978"/>
    <w:rsid w:val="00FF7B1C"/>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B96280"/>
  <w15:chartTrackingRefBased/>
  <w15:docId w15:val="{5BE2C544-5ACF-485F-A273-FF7B2C22C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r-Latn-RS" w:eastAsia="sr-Latn-R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qFormat="1"/>
    <w:lsdException w:name="footnote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46D"/>
    <w:pPr>
      <w:ind w:firstLine="720"/>
      <w:jc w:val="both"/>
    </w:pPr>
    <w:rPr>
      <w:rFonts w:ascii="Palatino Linotype" w:eastAsia="Calibri" w:hAnsi="Palatino Linotype"/>
      <w:sz w:val="24"/>
      <w:szCs w:val="22"/>
      <w:lang w:val="en-US" w:eastAsia="en-US"/>
    </w:rPr>
  </w:style>
  <w:style w:type="paragraph" w:styleId="Heading1">
    <w:name w:val="heading 1"/>
    <w:aliases w:val="Subheadings"/>
    <w:basedOn w:val="Normal"/>
    <w:next w:val="Normal"/>
    <w:link w:val="Heading1Char"/>
    <w:qFormat/>
    <w:rsid w:val="00E47BBE"/>
    <w:pPr>
      <w:keepNext/>
      <w:ind w:firstLine="0"/>
      <w:outlineLvl w:val="0"/>
    </w:pPr>
    <w:rPr>
      <w:rFonts w:eastAsia="Times New Roman"/>
      <w:b/>
      <w:bCs/>
      <w:i/>
      <w:kern w:val="32"/>
      <w:szCs w:val="32"/>
      <w:lang w:val="sr-Latn-CS" w:eastAsia="sr-Latn-CS"/>
    </w:rPr>
  </w:style>
  <w:style w:type="paragraph" w:styleId="Heading2">
    <w:name w:val="heading 2"/>
    <w:basedOn w:val="Normal"/>
    <w:next w:val="Normal"/>
    <w:qFormat/>
    <w:rsid w:val="00797388"/>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ED64C8"/>
    <w:pPr>
      <w:keepNext/>
      <w:spacing w:before="240" w:after="60"/>
      <w:outlineLvl w:val="3"/>
    </w:pPr>
    <w:rPr>
      <w:rFonts w:ascii="Times New Roman" w:hAnsi="Times New Roman"/>
      <w:b/>
      <w:bCs/>
      <w:sz w:val="28"/>
      <w:szCs w:val="28"/>
    </w:rPr>
  </w:style>
  <w:style w:type="paragraph" w:styleId="Heading6">
    <w:name w:val="heading 6"/>
    <w:basedOn w:val="Normal"/>
    <w:next w:val="Normal"/>
    <w:qFormat/>
    <w:rsid w:val="00ED64C8"/>
    <w:pPr>
      <w:spacing w:before="240" w:after="60"/>
      <w:outlineLvl w:val="5"/>
    </w:pPr>
    <w:rPr>
      <w:rFonts w:ascii="Times New Roman" w:hAnsi="Times New Roman"/>
      <w:b/>
      <w:bCs/>
    </w:rPr>
  </w:style>
  <w:style w:type="paragraph" w:styleId="Heading9">
    <w:name w:val="heading 9"/>
    <w:aliases w:val="Name"/>
    <w:basedOn w:val="Normal"/>
    <w:next w:val="Normal"/>
    <w:qFormat/>
    <w:rsid w:val="008F00C3"/>
    <w:pPr>
      <w:ind w:firstLine="0"/>
      <w:jc w:val="center"/>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ubheadings Char"/>
    <w:link w:val="Heading1"/>
    <w:rsid w:val="00E47BBE"/>
    <w:rPr>
      <w:rFonts w:ascii="Palatino Linotype" w:hAnsi="Palatino Linotype"/>
      <w:b/>
      <w:bCs/>
      <w:i/>
      <w:kern w:val="32"/>
      <w:sz w:val="24"/>
      <w:szCs w:val="32"/>
      <w:lang w:val="sr-Latn-CS" w:eastAsia="sr-Latn-CS"/>
    </w:rPr>
  </w:style>
  <w:style w:type="paragraph" w:styleId="Header">
    <w:name w:val="header"/>
    <w:basedOn w:val="Normal"/>
    <w:link w:val="HeaderChar"/>
    <w:uiPriority w:val="99"/>
    <w:rsid w:val="007D5F7A"/>
    <w:pPr>
      <w:tabs>
        <w:tab w:val="center" w:pos="4320"/>
        <w:tab w:val="right" w:pos="8640"/>
      </w:tabs>
    </w:pPr>
    <w:rPr>
      <w:rFonts w:ascii="Calibri" w:hAnsi="Calibri"/>
      <w:sz w:val="22"/>
      <w:lang w:val="x-none" w:eastAsia="x-none"/>
    </w:rPr>
  </w:style>
  <w:style w:type="paragraph" w:styleId="Footer">
    <w:name w:val="footer"/>
    <w:basedOn w:val="Normal"/>
    <w:link w:val="FooterChar"/>
    <w:uiPriority w:val="99"/>
    <w:rsid w:val="004420AA"/>
    <w:pPr>
      <w:tabs>
        <w:tab w:val="center" w:pos="4320"/>
        <w:tab w:val="right" w:pos="8640"/>
      </w:tabs>
    </w:pPr>
    <w:rPr>
      <w:rFonts w:ascii="Times New Roman" w:hAnsi="Times New Roman"/>
      <w:sz w:val="22"/>
      <w:lang w:val="x-none" w:eastAsia="x-none"/>
    </w:rPr>
  </w:style>
  <w:style w:type="character" w:styleId="Hyperlink">
    <w:name w:val="Hyperlink"/>
    <w:uiPriority w:val="99"/>
    <w:unhideWhenUsed/>
    <w:rsid w:val="007D5F7A"/>
    <w:rPr>
      <w:color w:val="0000FF"/>
      <w:u w:val="single"/>
    </w:rPr>
  </w:style>
  <w:style w:type="character" w:customStyle="1" w:styleId="title-link-wrapper1">
    <w:name w:val="title-link-wrapper1"/>
    <w:rsid w:val="007D5F7A"/>
    <w:rPr>
      <w:vanish w:val="0"/>
      <w:webHidden w:val="0"/>
      <w:specVanish w:val="0"/>
    </w:rPr>
  </w:style>
  <w:style w:type="character" w:styleId="PageNumber">
    <w:name w:val="page number"/>
    <w:basedOn w:val="DefaultParagraphFont"/>
    <w:rsid w:val="00EA606B"/>
  </w:style>
  <w:style w:type="character" w:customStyle="1" w:styleId="refpreview1">
    <w:name w:val="refpreview1"/>
    <w:rsid w:val="00475BD5"/>
    <w:rPr>
      <w:vanish/>
      <w:webHidden w:val="0"/>
      <w:shd w:val="clear" w:color="auto" w:fill="EEEEEE"/>
      <w:specVanish w:val="0"/>
    </w:rPr>
  </w:style>
  <w:style w:type="character" w:styleId="Strong">
    <w:name w:val="Strong"/>
    <w:uiPriority w:val="22"/>
    <w:qFormat/>
    <w:rsid w:val="00475BD5"/>
    <w:rPr>
      <w:b/>
      <w:bCs/>
    </w:rPr>
  </w:style>
  <w:style w:type="paragraph" w:styleId="NormalWeb">
    <w:name w:val="Normal (Web)"/>
    <w:basedOn w:val="Normal"/>
    <w:unhideWhenUsed/>
    <w:rsid w:val="00475BD5"/>
    <w:pPr>
      <w:spacing w:before="100" w:beforeAutospacing="1" w:after="100" w:afterAutospacing="1" w:line="360" w:lineRule="auto"/>
    </w:pPr>
    <w:rPr>
      <w:rFonts w:ascii="Times New Roman" w:eastAsia="Times New Roman" w:hAnsi="Times New Roman"/>
      <w:color w:val="000000"/>
      <w:szCs w:val="24"/>
    </w:rPr>
  </w:style>
  <w:style w:type="character" w:customStyle="1" w:styleId="hit">
    <w:name w:val="hit"/>
    <w:basedOn w:val="DefaultParagraphFont"/>
    <w:rsid w:val="00475BD5"/>
  </w:style>
  <w:style w:type="paragraph" w:styleId="ListParagraph">
    <w:name w:val="List Paragraph"/>
    <w:basedOn w:val="Normal"/>
    <w:uiPriority w:val="34"/>
    <w:qFormat/>
    <w:rsid w:val="00475BD5"/>
    <w:pPr>
      <w:ind w:left="720"/>
      <w:contextualSpacing/>
    </w:pPr>
  </w:style>
  <w:style w:type="character" w:customStyle="1" w:styleId="highlightedsearchterm">
    <w:name w:val="highlightedsearchterm"/>
    <w:basedOn w:val="DefaultParagraphFont"/>
    <w:rsid w:val="00475BD5"/>
  </w:style>
  <w:style w:type="character" w:customStyle="1" w:styleId="apple-style-span">
    <w:name w:val="apple-style-span"/>
    <w:basedOn w:val="DefaultParagraphFont"/>
    <w:rsid w:val="00797388"/>
  </w:style>
  <w:style w:type="paragraph" w:styleId="Title">
    <w:name w:val="Title"/>
    <w:basedOn w:val="Normal"/>
    <w:next w:val="Normal"/>
    <w:qFormat/>
    <w:rsid w:val="00F74582"/>
    <w:pPr>
      <w:contextualSpacing/>
      <w:jc w:val="center"/>
    </w:pPr>
    <w:rPr>
      <w:rFonts w:eastAsia="Times New Roman"/>
      <w:b/>
      <w:color w:val="000000"/>
      <w:spacing w:val="5"/>
      <w:kern w:val="28"/>
      <w:szCs w:val="52"/>
    </w:rPr>
  </w:style>
  <w:style w:type="paragraph" w:styleId="BodyText3">
    <w:name w:val="Body Text 3"/>
    <w:basedOn w:val="Normal"/>
    <w:rsid w:val="00ED64C8"/>
    <w:rPr>
      <w:rFonts w:ascii="Times New Roman" w:eastAsia="Times New Roman" w:hAnsi="Times New Roman"/>
      <w:szCs w:val="20"/>
      <w:lang w:val="en-GB"/>
    </w:rPr>
  </w:style>
  <w:style w:type="table" w:styleId="TableGrid">
    <w:name w:val="Table Grid"/>
    <w:basedOn w:val="TableNormal"/>
    <w:uiPriority w:val="59"/>
    <w:rsid w:val="00637103"/>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F74582"/>
    <w:rPr>
      <w:rFonts w:ascii="Palatino Linotype" w:hAnsi="Palatino Linotype"/>
      <w:bCs/>
      <w:i w:val="0"/>
      <w:iCs w:val="0"/>
      <w:sz w:val="24"/>
    </w:rPr>
  </w:style>
  <w:style w:type="character" w:styleId="FootnoteReference">
    <w:name w:val="footnote reference"/>
    <w:rsid w:val="004420AA"/>
    <w:rPr>
      <w:rFonts w:ascii="Times New Roman" w:eastAsia="Calibri" w:hAnsi="Times New Roman"/>
      <w:sz w:val="22"/>
      <w:szCs w:val="22"/>
      <w:vertAlign w:val="superscript"/>
    </w:rPr>
  </w:style>
  <w:style w:type="paragraph" w:styleId="BodyTextIndent2">
    <w:name w:val="Body Text Indent 2"/>
    <w:basedOn w:val="Normal"/>
    <w:link w:val="BodyTextIndent2Char"/>
    <w:rsid w:val="00612696"/>
    <w:pPr>
      <w:spacing w:after="120" w:line="480" w:lineRule="auto"/>
      <w:ind w:left="283"/>
    </w:pPr>
    <w:rPr>
      <w:rFonts w:ascii="Calibri" w:hAnsi="Calibri"/>
      <w:sz w:val="22"/>
      <w:lang w:val="x-none" w:eastAsia="x-none"/>
    </w:rPr>
  </w:style>
  <w:style w:type="character" w:customStyle="1" w:styleId="BodyTextIndent2Char">
    <w:name w:val="Body Text Indent 2 Char"/>
    <w:link w:val="BodyTextIndent2"/>
    <w:rsid w:val="00612696"/>
    <w:rPr>
      <w:rFonts w:ascii="Calibri" w:eastAsia="Calibri" w:hAnsi="Calibri"/>
      <w:sz w:val="22"/>
      <w:szCs w:val="22"/>
    </w:rPr>
  </w:style>
  <w:style w:type="paragraph" w:styleId="BodyText">
    <w:name w:val="Body Text"/>
    <w:basedOn w:val="Normal"/>
    <w:link w:val="BodyTextChar"/>
    <w:rsid w:val="00947D50"/>
    <w:pPr>
      <w:spacing w:after="120"/>
    </w:pPr>
    <w:rPr>
      <w:rFonts w:ascii="Calibri" w:hAnsi="Calibri"/>
      <w:sz w:val="22"/>
      <w:lang w:val="x-none" w:eastAsia="x-none"/>
    </w:rPr>
  </w:style>
  <w:style w:type="paragraph" w:styleId="CommentText">
    <w:name w:val="annotation text"/>
    <w:basedOn w:val="Normal"/>
    <w:link w:val="CommentTextChar"/>
    <w:unhideWhenUsed/>
    <w:rsid w:val="00947D50"/>
    <w:rPr>
      <w:rFonts w:ascii="Calibri" w:hAnsi="Calibri"/>
      <w:sz w:val="20"/>
      <w:szCs w:val="20"/>
    </w:rPr>
  </w:style>
  <w:style w:type="character" w:customStyle="1" w:styleId="CommentTextChar">
    <w:name w:val="Comment Text Char"/>
    <w:link w:val="CommentText"/>
    <w:rsid w:val="00947D50"/>
    <w:rPr>
      <w:rFonts w:ascii="Calibri" w:eastAsia="Calibri" w:hAnsi="Calibri"/>
      <w:lang w:val="en-US" w:eastAsia="en-US" w:bidi="ar-SA"/>
    </w:rPr>
  </w:style>
  <w:style w:type="paragraph" w:styleId="NoSpacing">
    <w:name w:val="No Spacing"/>
    <w:aliases w:val="Zaglavlje"/>
    <w:uiPriority w:val="1"/>
    <w:qFormat/>
    <w:rsid w:val="005838A4"/>
    <w:pPr>
      <w:pBdr>
        <w:bottom w:val="single" w:sz="8" w:space="1" w:color="4F81BD"/>
      </w:pBdr>
      <w:jc w:val="right"/>
    </w:pPr>
    <w:rPr>
      <w:rFonts w:ascii="Palatino Linotype" w:eastAsia="Calibri" w:hAnsi="Palatino Linotype"/>
      <w:sz w:val="22"/>
      <w:szCs w:val="22"/>
      <w:lang w:val="en-US" w:eastAsia="en-US"/>
    </w:rPr>
  </w:style>
  <w:style w:type="character" w:customStyle="1" w:styleId="pagination">
    <w:name w:val="pagination"/>
    <w:basedOn w:val="DefaultParagraphFont"/>
    <w:rsid w:val="001D1EAE"/>
  </w:style>
  <w:style w:type="paragraph" w:styleId="FootnoteText">
    <w:name w:val="footnote text"/>
    <w:basedOn w:val="Normal"/>
    <w:next w:val="NoSpacing"/>
    <w:link w:val="FootnoteTextChar"/>
    <w:uiPriority w:val="99"/>
    <w:unhideWhenUsed/>
    <w:rsid w:val="004420AA"/>
    <w:rPr>
      <w:rFonts w:ascii="Times New Roman" w:hAnsi="Times New Roman"/>
      <w:sz w:val="22"/>
      <w:szCs w:val="20"/>
      <w:lang w:val="x-none" w:eastAsia="x-none"/>
    </w:rPr>
  </w:style>
  <w:style w:type="character" w:customStyle="1" w:styleId="FootnoteTextChar">
    <w:name w:val="Footnote Text Char"/>
    <w:link w:val="FootnoteText"/>
    <w:uiPriority w:val="99"/>
    <w:rsid w:val="004420AA"/>
    <w:rPr>
      <w:rFonts w:eastAsia="Calibri"/>
      <w:sz w:val="22"/>
    </w:rPr>
  </w:style>
  <w:style w:type="character" w:customStyle="1" w:styleId="hps">
    <w:name w:val="hps"/>
    <w:rsid w:val="00350859"/>
  </w:style>
  <w:style w:type="paragraph" w:customStyle="1" w:styleId="Abstract">
    <w:name w:val="Abstract"/>
    <w:basedOn w:val="Normal"/>
    <w:qFormat/>
    <w:rsid w:val="006400EA"/>
    <w:pPr>
      <w:ind w:left="720"/>
    </w:pPr>
    <w:rPr>
      <w:rFonts w:eastAsia="Times New Roman"/>
      <w:sz w:val="22"/>
      <w:szCs w:val="24"/>
      <w:lang w:val="en-GB" w:eastAsia="en-GB"/>
    </w:rPr>
  </w:style>
  <w:style w:type="paragraph" w:styleId="PlainText">
    <w:name w:val="Plain Text"/>
    <w:basedOn w:val="Normal"/>
    <w:link w:val="PlainTextChar"/>
    <w:uiPriority w:val="99"/>
    <w:unhideWhenUsed/>
    <w:rsid w:val="005A0DA2"/>
    <w:rPr>
      <w:rFonts w:ascii="Calibri" w:hAnsi="Calibri"/>
      <w:sz w:val="22"/>
      <w:szCs w:val="21"/>
      <w:lang w:val="x-none"/>
    </w:rPr>
  </w:style>
  <w:style w:type="character" w:customStyle="1" w:styleId="PlainTextChar">
    <w:name w:val="Plain Text Char"/>
    <w:link w:val="PlainText"/>
    <w:uiPriority w:val="99"/>
    <w:rsid w:val="005A0DA2"/>
    <w:rPr>
      <w:rFonts w:ascii="Calibri" w:eastAsia="Calibri" w:hAnsi="Calibri"/>
      <w:sz w:val="22"/>
      <w:szCs w:val="21"/>
      <w:lang w:eastAsia="en-US"/>
    </w:rPr>
  </w:style>
  <w:style w:type="paragraph" w:styleId="BalloonText">
    <w:name w:val="Balloon Text"/>
    <w:basedOn w:val="Normal"/>
    <w:link w:val="BalloonTextChar"/>
    <w:rsid w:val="00ED3327"/>
    <w:rPr>
      <w:rFonts w:ascii="Segoe UI" w:hAnsi="Segoe UI"/>
      <w:sz w:val="18"/>
      <w:szCs w:val="18"/>
    </w:rPr>
  </w:style>
  <w:style w:type="character" w:customStyle="1" w:styleId="BalloonTextChar">
    <w:name w:val="Balloon Text Char"/>
    <w:link w:val="BalloonText"/>
    <w:rsid w:val="00ED3327"/>
    <w:rPr>
      <w:rFonts w:ascii="Segoe UI" w:eastAsia="Calibri" w:hAnsi="Segoe UI" w:cs="Segoe UI"/>
      <w:sz w:val="18"/>
      <w:szCs w:val="18"/>
      <w:lang w:val="en-US" w:eastAsia="en-US"/>
    </w:rPr>
  </w:style>
  <w:style w:type="character" w:customStyle="1" w:styleId="FooterChar">
    <w:name w:val="Footer Char"/>
    <w:link w:val="Footer"/>
    <w:uiPriority w:val="99"/>
    <w:rsid w:val="004420AA"/>
    <w:rPr>
      <w:rFonts w:eastAsia="Calibri"/>
      <w:sz w:val="22"/>
      <w:szCs w:val="22"/>
    </w:rPr>
  </w:style>
  <w:style w:type="character" w:styleId="CommentReference">
    <w:name w:val="annotation reference"/>
    <w:rsid w:val="0049167F"/>
    <w:rPr>
      <w:sz w:val="16"/>
      <w:szCs w:val="16"/>
    </w:rPr>
  </w:style>
  <w:style w:type="paragraph" w:styleId="CommentSubject">
    <w:name w:val="annotation subject"/>
    <w:basedOn w:val="CommentText"/>
    <w:next w:val="CommentText"/>
    <w:link w:val="CommentSubjectChar"/>
    <w:rsid w:val="0049167F"/>
    <w:pPr>
      <w:spacing w:line="276" w:lineRule="auto"/>
    </w:pPr>
    <w:rPr>
      <w:b/>
      <w:bCs/>
    </w:rPr>
  </w:style>
  <w:style w:type="character" w:customStyle="1" w:styleId="CommentSubjectChar">
    <w:name w:val="Comment Subject Char"/>
    <w:link w:val="CommentSubject"/>
    <w:rsid w:val="0049167F"/>
    <w:rPr>
      <w:rFonts w:ascii="Calibri" w:eastAsia="Calibri" w:hAnsi="Calibri"/>
      <w:b/>
      <w:bCs/>
      <w:lang w:val="en-US" w:eastAsia="en-US" w:bidi="ar-SA"/>
    </w:rPr>
  </w:style>
  <w:style w:type="character" w:styleId="LineNumber">
    <w:name w:val="line number"/>
    <w:basedOn w:val="DefaultParagraphFont"/>
    <w:rsid w:val="008A0E5F"/>
  </w:style>
  <w:style w:type="character" w:customStyle="1" w:styleId="HeaderChar">
    <w:name w:val="Header Char"/>
    <w:link w:val="Header"/>
    <w:uiPriority w:val="99"/>
    <w:rsid w:val="00C952E8"/>
    <w:rPr>
      <w:rFonts w:ascii="Calibri" w:eastAsia="Calibri" w:hAnsi="Calibri"/>
      <w:sz w:val="22"/>
      <w:szCs w:val="22"/>
    </w:rPr>
  </w:style>
  <w:style w:type="character" w:customStyle="1" w:styleId="shorttext">
    <w:name w:val="short_text"/>
    <w:basedOn w:val="DefaultParagraphFont"/>
    <w:rsid w:val="001E030B"/>
  </w:style>
  <w:style w:type="character" w:customStyle="1" w:styleId="atn">
    <w:name w:val="atn"/>
    <w:rsid w:val="001E030B"/>
  </w:style>
  <w:style w:type="character" w:customStyle="1" w:styleId="BodyTextChar">
    <w:name w:val="Body Text Char"/>
    <w:link w:val="BodyText"/>
    <w:rsid w:val="004420AA"/>
    <w:rPr>
      <w:rFonts w:ascii="Calibri" w:eastAsia="Calibri" w:hAnsi="Calibri"/>
      <w:sz w:val="22"/>
      <w:szCs w:val="22"/>
    </w:rPr>
  </w:style>
  <w:style w:type="paragraph" w:styleId="DocumentMap">
    <w:name w:val="Document Map"/>
    <w:basedOn w:val="Normal"/>
    <w:link w:val="DocumentMapChar"/>
    <w:rsid w:val="0051720F"/>
    <w:rPr>
      <w:rFonts w:ascii="Tahoma" w:hAnsi="Tahoma"/>
      <w:sz w:val="16"/>
      <w:szCs w:val="16"/>
      <w:lang w:val="x-none" w:eastAsia="x-none"/>
    </w:rPr>
  </w:style>
  <w:style w:type="character" w:customStyle="1" w:styleId="DocumentMapChar">
    <w:name w:val="Document Map Char"/>
    <w:link w:val="DocumentMap"/>
    <w:rsid w:val="0051720F"/>
    <w:rPr>
      <w:rFonts w:ascii="Tahoma" w:eastAsia="Calibri" w:hAnsi="Tahoma" w:cs="Tahoma"/>
      <w:sz w:val="16"/>
      <w:szCs w:val="16"/>
    </w:rPr>
  </w:style>
  <w:style w:type="character" w:styleId="SubtleEmphasis">
    <w:name w:val="Subtle Emphasis"/>
    <w:aliases w:val="Type of article and UDK"/>
    <w:uiPriority w:val="19"/>
    <w:qFormat/>
    <w:rsid w:val="004A2DCF"/>
    <w:rPr>
      <w:rFonts w:ascii="Palatino Linotype" w:hAnsi="Palatino Linotype"/>
      <w:iCs/>
      <w:color w:val="auto"/>
      <w:sz w:val="24"/>
    </w:rPr>
  </w:style>
  <w:style w:type="paragraph" w:styleId="Subtitle">
    <w:name w:val="Subtitle"/>
    <w:basedOn w:val="Normal"/>
    <w:next w:val="Normal"/>
    <w:link w:val="SubtitleChar"/>
    <w:qFormat/>
    <w:rsid w:val="0060746D"/>
    <w:pPr>
      <w:ind w:firstLine="0"/>
      <w:outlineLvl w:val="1"/>
    </w:pPr>
    <w:rPr>
      <w:rFonts w:eastAsia="Times New Roman"/>
      <w:b/>
      <w:szCs w:val="24"/>
      <w:lang w:val="x-none" w:eastAsia="x-none"/>
    </w:rPr>
  </w:style>
  <w:style w:type="character" w:customStyle="1" w:styleId="SubtitleChar">
    <w:name w:val="Subtitle Char"/>
    <w:link w:val="Subtitle"/>
    <w:rsid w:val="0060746D"/>
    <w:rPr>
      <w:rFonts w:ascii="Palatino Linotype" w:eastAsia="Times New Roman" w:hAnsi="Palatino Linotype" w:cs="Times New Roman"/>
      <w:b/>
      <w:sz w:val="24"/>
      <w:szCs w:val="24"/>
    </w:rPr>
  </w:style>
  <w:style w:type="paragraph" w:styleId="Revision">
    <w:name w:val="Revision"/>
    <w:hidden/>
    <w:uiPriority w:val="99"/>
    <w:semiHidden/>
    <w:rsid w:val="00775C20"/>
    <w:rPr>
      <w:rFonts w:ascii="Palatino Linotype" w:eastAsia="Calibri" w:hAnsi="Palatino Linotype"/>
      <w:sz w:val="24"/>
      <w:szCs w:val="22"/>
      <w:lang w:val="en-US" w:eastAsia="en-US"/>
    </w:rPr>
  </w:style>
  <w:style w:type="character" w:styleId="UnresolvedMention">
    <w:name w:val="Unresolved Mention"/>
    <w:uiPriority w:val="99"/>
    <w:semiHidden/>
    <w:unhideWhenUsed/>
    <w:rsid w:val="00036F99"/>
    <w:rPr>
      <w:color w:val="605E5C"/>
      <w:shd w:val="clear" w:color="auto" w:fill="E1DFDD"/>
    </w:rPr>
  </w:style>
  <w:style w:type="paragraph" w:customStyle="1" w:styleId="InstructionStyle">
    <w:name w:val="InstructionStyle"/>
    <w:rsid w:val="00A7770A"/>
    <w:pPr>
      <w:spacing w:after="200" w:line="276" w:lineRule="auto"/>
    </w:pPr>
    <w:rPr>
      <w:rFonts w:eastAsia="MS Mincho"/>
      <w:i/>
      <w:color w:val="828282"/>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0726">
      <w:bodyDiv w:val="1"/>
      <w:marLeft w:val="0"/>
      <w:marRight w:val="0"/>
      <w:marTop w:val="0"/>
      <w:marBottom w:val="0"/>
      <w:divBdr>
        <w:top w:val="none" w:sz="0" w:space="0" w:color="auto"/>
        <w:left w:val="none" w:sz="0" w:space="0" w:color="auto"/>
        <w:bottom w:val="none" w:sz="0" w:space="0" w:color="auto"/>
        <w:right w:val="none" w:sz="0" w:space="0" w:color="auto"/>
      </w:divBdr>
    </w:div>
    <w:div w:id="37900051">
      <w:bodyDiv w:val="1"/>
      <w:marLeft w:val="0"/>
      <w:marRight w:val="0"/>
      <w:marTop w:val="0"/>
      <w:marBottom w:val="0"/>
      <w:divBdr>
        <w:top w:val="none" w:sz="0" w:space="0" w:color="auto"/>
        <w:left w:val="none" w:sz="0" w:space="0" w:color="auto"/>
        <w:bottom w:val="none" w:sz="0" w:space="0" w:color="auto"/>
        <w:right w:val="none" w:sz="0" w:space="0" w:color="auto"/>
      </w:divBdr>
    </w:div>
    <w:div w:id="95490811">
      <w:bodyDiv w:val="1"/>
      <w:marLeft w:val="0"/>
      <w:marRight w:val="0"/>
      <w:marTop w:val="0"/>
      <w:marBottom w:val="0"/>
      <w:divBdr>
        <w:top w:val="none" w:sz="0" w:space="0" w:color="auto"/>
        <w:left w:val="none" w:sz="0" w:space="0" w:color="auto"/>
        <w:bottom w:val="none" w:sz="0" w:space="0" w:color="auto"/>
        <w:right w:val="none" w:sz="0" w:space="0" w:color="auto"/>
      </w:divBdr>
    </w:div>
    <w:div w:id="108161062">
      <w:bodyDiv w:val="1"/>
      <w:marLeft w:val="0"/>
      <w:marRight w:val="0"/>
      <w:marTop w:val="0"/>
      <w:marBottom w:val="0"/>
      <w:divBdr>
        <w:top w:val="none" w:sz="0" w:space="0" w:color="auto"/>
        <w:left w:val="none" w:sz="0" w:space="0" w:color="auto"/>
        <w:bottom w:val="none" w:sz="0" w:space="0" w:color="auto"/>
        <w:right w:val="none" w:sz="0" w:space="0" w:color="auto"/>
      </w:divBdr>
    </w:div>
    <w:div w:id="108863281">
      <w:bodyDiv w:val="1"/>
      <w:marLeft w:val="0"/>
      <w:marRight w:val="0"/>
      <w:marTop w:val="0"/>
      <w:marBottom w:val="0"/>
      <w:divBdr>
        <w:top w:val="none" w:sz="0" w:space="0" w:color="auto"/>
        <w:left w:val="none" w:sz="0" w:space="0" w:color="auto"/>
        <w:bottom w:val="none" w:sz="0" w:space="0" w:color="auto"/>
        <w:right w:val="none" w:sz="0" w:space="0" w:color="auto"/>
      </w:divBdr>
    </w:div>
    <w:div w:id="118645470">
      <w:bodyDiv w:val="1"/>
      <w:marLeft w:val="0"/>
      <w:marRight w:val="0"/>
      <w:marTop w:val="0"/>
      <w:marBottom w:val="0"/>
      <w:divBdr>
        <w:top w:val="none" w:sz="0" w:space="0" w:color="auto"/>
        <w:left w:val="none" w:sz="0" w:space="0" w:color="auto"/>
        <w:bottom w:val="none" w:sz="0" w:space="0" w:color="auto"/>
        <w:right w:val="none" w:sz="0" w:space="0" w:color="auto"/>
      </w:divBdr>
    </w:div>
    <w:div w:id="159930073">
      <w:bodyDiv w:val="1"/>
      <w:marLeft w:val="0"/>
      <w:marRight w:val="0"/>
      <w:marTop w:val="0"/>
      <w:marBottom w:val="0"/>
      <w:divBdr>
        <w:top w:val="none" w:sz="0" w:space="0" w:color="auto"/>
        <w:left w:val="none" w:sz="0" w:space="0" w:color="auto"/>
        <w:bottom w:val="none" w:sz="0" w:space="0" w:color="auto"/>
        <w:right w:val="none" w:sz="0" w:space="0" w:color="auto"/>
      </w:divBdr>
    </w:div>
    <w:div w:id="214661332">
      <w:bodyDiv w:val="1"/>
      <w:marLeft w:val="0"/>
      <w:marRight w:val="0"/>
      <w:marTop w:val="0"/>
      <w:marBottom w:val="0"/>
      <w:divBdr>
        <w:top w:val="none" w:sz="0" w:space="0" w:color="auto"/>
        <w:left w:val="none" w:sz="0" w:space="0" w:color="auto"/>
        <w:bottom w:val="none" w:sz="0" w:space="0" w:color="auto"/>
        <w:right w:val="none" w:sz="0" w:space="0" w:color="auto"/>
      </w:divBdr>
    </w:div>
    <w:div w:id="259341784">
      <w:bodyDiv w:val="1"/>
      <w:marLeft w:val="0"/>
      <w:marRight w:val="0"/>
      <w:marTop w:val="0"/>
      <w:marBottom w:val="0"/>
      <w:divBdr>
        <w:top w:val="none" w:sz="0" w:space="0" w:color="auto"/>
        <w:left w:val="none" w:sz="0" w:space="0" w:color="auto"/>
        <w:bottom w:val="none" w:sz="0" w:space="0" w:color="auto"/>
        <w:right w:val="none" w:sz="0" w:space="0" w:color="auto"/>
      </w:divBdr>
      <w:divsChild>
        <w:div w:id="55247093">
          <w:marLeft w:val="0"/>
          <w:marRight w:val="0"/>
          <w:marTop w:val="0"/>
          <w:marBottom w:val="0"/>
          <w:divBdr>
            <w:top w:val="none" w:sz="0" w:space="0" w:color="auto"/>
            <w:left w:val="none" w:sz="0" w:space="0" w:color="auto"/>
            <w:bottom w:val="none" w:sz="0" w:space="0" w:color="auto"/>
            <w:right w:val="none" w:sz="0" w:space="0" w:color="auto"/>
          </w:divBdr>
        </w:div>
        <w:div w:id="182481563">
          <w:marLeft w:val="0"/>
          <w:marRight w:val="0"/>
          <w:marTop w:val="0"/>
          <w:marBottom w:val="0"/>
          <w:divBdr>
            <w:top w:val="none" w:sz="0" w:space="0" w:color="auto"/>
            <w:left w:val="none" w:sz="0" w:space="0" w:color="auto"/>
            <w:bottom w:val="none" w:sz="0" w:space="0" w:color="auto"/>
            <w:right w:val="none" w:sz="0" w:space="0" w:color="auto"/>
          </w:divBdr>
        </w:div>
        <w:div w:id="296301995">
          <w:marLeft w:val="0"/>
          <w:marRight w:val="0"/>
          <w:marTop w:val="0"/>
          <w:marBottom w:val="0"/>
          <w:divBdr>
            <w:top w:val="none" w:sz="0" w:space="0" w:color="auto"/>
            <w:left w:val="none" w:sz="0" w:space="0" w:color="auto"/>
            <w:bottom w:val="none" w:sz="0" w:space="0" w:color="auto"/>
            <w:right w:val="none" w:sz="0" w:space="0" w:color="auto"/>
          </w:divBdr>
        </w:div>
        <w:div w:id="425882786">
          <w:marLeft w:val="0"/>
          <w:marRight w:val="0"/>
          <w:marTop w:val="0"/>
          <w:marBottom w:val="0"/>
          <w:divBdr>
            <w:top w:val="none" w:sz="0" w:space="0" w:color="auto"/>
            <w:left w:val="none" w:sz="0" w:space="0" w:color="auto"/>
            <w:bottom w:val="none" w:sz="0" w:space="0" w:color="auto"/>
            <w:right w:val="none" w:sz="0" w:space="0" w:color="auto"/>
          </w:divBdr>
        </w:div>
        <w:div w:id="1119883900">
          <w:marLeft w:val="0"/>
          <w:marRight w:val="0"/>
          <w:marTop w:val="0"/>
          <w:marBottom w:val="0"/>
          <w:divBdr>
            <w:top w:val="none" w:sz="0" w:space="0" w:color="auto"/>
            <w:left w:val="none" w:sz="0" w:space="0" w:color="auto"/>
            <w:bottom w:val="none" w:sz="0" w:space="0" w:color="auto"/>
            <w:right w:val="none" w:sz="0" w:space="0" w:color="auto"/>
          </w:divBdr>
        </w:div>
        <w:div w:id="1573470079">
          <w:marLeft w:val="0"/>
          <w:marRight w:val="0"/>
          <w:marTop w:val="0"/>
          <w:marBottom w:val="0"/>
          <w:divBdr>
            <w:top w:val="none" w:sz="0" w:space="0" w:color="auto"/>
            <w:left w:val="none" w:sz="0" w:space="0" w:color="auto"/>
            <w:bottom w:val="none" w:sz="0" w:space="0" w:color="auto"/>
            <w:right w:val="none" w:sz="0" w:space="0" w:color="auto"/>
          </w:divBdr>
        </w:div>
        <w:div w:id="1693067213">
          <w:marLeft w:val="0"/>
          <w:marRight w:val="0"/>
          <w:marTop w:val="0"/>
          <w:marBottom w:val="0"/>
          <w:divBdr>
            <w:top w:val="none" w:sz="0" w:space="0" w:color="auto"/>
            <w:left w:val="none" w:sz="0" w:space="0" w:color="auto"/>
            <w:bottom w:val="none" w:sz="0" w:space="0" w:color="auto"/>
            <w:right w:val="none" w:sz="0" w:space="0" w:color="auto"/>
          </w:divBdr>
        </w:div>
        <w:div w:id="1719544752">
          <w:marLeft w:val="0"/>
          <w:marRight w:val="0"/>
          <w:marTop w:val="0"/>
          <w:marBottom w:val="0"/>
          <w:divBdr>
            <w:top w:val="none" w:sz="0" w:space="0" w:color="auto"/>
            <w:left w:val="none" w:sz="0" w:space="0" w:color="auto"/>
            <w:bottom w:val="none" w:sz="0" w:space="0" w:color="auto"/>
            <w:right w:val="none" w:sz="0" w:space="0" w:color="auto"/>
          </w:divBdr>
        </w:div>
        <w:div w:id="1878808002">
          <w:marLeft w:val="0"/>
          <w:marRight w:val="0"/>
          <w:marTop w:val="0"/>
          <w:marBottom w:val="0"/>
          <w:divBdr>
            <w:top w:val="none" w:sz="0" w:space="0" w:color="auto"/>
            <w:left w:val="none" w:sz="0" w:space="0" w:color="auto"/>
            <w:bottom w:val="none" w:sz="0" w:space="0" w:color="auto"/>
            <w:right w:val="none" w:sz="0" w:space="0" w:color="auto"/>
          </w:divBdr>
        </w:div>
        <w:div w:id="2078701926">
          <w:marLeft w:val="0"/>
          <w:marRight w:val="0"/>
          <w:marTop w:val="0"/>
          <w:marBottom w:val="0"/>
          <w:divBdr>
            <w:top w:val="none" w:sz="0" w:space="0" w:color="auto"/>
            <w:left w:val="none" w:sz="0" w:space="0" w:color="auto"/>
            <w:bottom w:val="none" w:sz="0" w:space="0" w:color="auto"/>
            <w:right w:val="none" w:sz="0" w:space="0" w:color="auto"/>
          </w:divBdr>
        </w:div>
      </w:divsChild>
    </w:div>
    <w:div w:id="328023859">
      <w:bodyDiv w:val="1"/>
      <w:marLeft w:val="0"/>
      <w:marRight w:val="0"/>
      <w:marTop w:val="0"/>
      <w:marBottom w:val="0"/>
      <w:divBdr>
        <w:top w:val="none" w:sz="0" w:space="0" w:color="auto"/>
        <w:left w:val="none" w:sz="0" w:space="0" w:color="auto"/>
        <w:bottom w:val="none" w:sz="0" w:space="0" w:color="auto"/>
        <w:right w:val="none" w:sz="0" w:space="0" w:color="auto"/>
      </w:divBdr>
    </w:div>
    <w:div w:id="329873468">
      <w:bodyDiv w:val="1"/>
      <w:marLeft w:val="0"/>
      <w:marRight w:val="0"/>
      <w:marTop w:val="0"/>
      <w:marBottom w:val="0"/>
      <w:divBdr>
        <w:top w:val="none" w:sz="0" w:space="0" w:color="auto"/>
        <w:left w:val="none" w:sz="0" w:space="0" w:color="auto"/>
        <w:bottom w:val="none" w:sz="0" w:space="0" w:color="auto"/>
        <w:right w:val="none" w:sz="0" w:space="0" w:color="auto"/>
      </w:divBdr>
      <w:divsChild>
        <w:div w:id="19472025">
          <w:marLeft w:val="0"/>
          <w:marRight w:val="0"/>
          <w:marTop w:val="0"/>
          <w:marBottom w:val="0"/>
          <w:divBdr>
            <w:top w:val="none" w:sz="0" w:space="0" w:color="auto"/>
            <w:left w:val="none" w:sz="0" w:space="0" w:color="auto"/>
            <w:bottom w:val="none" w:sz="0" w:space="0" w:color="auto"/>
            <w:right w:val="none" w:sz="0" w:space="0" w:color="auto"/>
          </w:divBdr>
        </w:div>
        <w:div w:id="142820126">
          <w:marLeft w:val="0"/>
          <w:marRight w:val="0"/>
          <w:marTop w:val="0"/>
          <w:marBottom w:val="0"/>
          <w:divBdr>
            <w:top w:val="none" w:sz="0" w:space="0" w:color="auto"/>
            <w:left w:val="none" w:sz="0" w:space="0" w:color="auto"/>
            <w:bottom w:val="none" w:sz="0" w:space="0" w:color="auto"/>
            <w:right w:val="none" w:sz="0" w:space="0" w:color="auto"/>
          </w:divBdr>
        </w:div>
        <w:div w:id="527256455">
          <w:marLeft w:val="0"/>
          <w:marRight w:val="0"/>
          <w:marTop w:val="0"/>
          <w:marBottom w:val="0"/>
          <w:divBdr>
            <w:top w:val="none" w:sz="0" w:space="0" w:color="auto"/>
            <w:left w:val="none" w:sz="0" w:space="0" w:color="auto"/>
            <w:bottom w:val="none" w:sz="0" w:space="0" w:color="auto"/>
            <w:right w:val="none" w:sz="0" w:space="0" w:color="auto"/>
          </w:divBdr>
        </w:div>
        <w:div w:id="820385474">
          <w:marLeft w:val="0"/>
          <w:marRight w:val="0"/>
          <w:marTop w:val="0"/>
          <w:marBottom w:val="0"/>
          <w:divBdr>
            <w:top w:val="none" w:sz="0" w:space="0" w:color="auto"/>
            <w:left w:val="none" w:sz="0" w:space="0" w:color="auto"/>
            <w:bottom w:val="none" w:sz="0" w:space="0" w:color="auto"/>
            <w:right w:val="none" w:sz="0" w:space="0" w:color="auto"/>
          </w:divBdr>
        </w:div>
        <w:div w:id="948467126">
          <w:marLeft w:val="0"/>
          <w:marRight w:val="0"/>
          <w:marTop w:val="0"/>
          <w:marBottom w:val="0"/>
          <w:divBdr>
            <w:top w:val="none" w:sz="0" w:space="0" w:color="auto"/>
            <w:left w:val="none" w:sz="0" w:space="0" w:color="auto"/>
            <w:bottom w:val="none" w:sz="0" w:space="0" w:color="auto"/>
            <w:right w:val="none" w:sz="0" w:space="0" w:color="auto"/>
          </w:divBdr>
        </w:div>
        <w:div w:id="1276671990">
          <w:marLeft w:val="0"/>
          <w:marRight w:val="0"/>
          <w:marTop w:val="0"/>
          <w:marBottom w:val="0"/>
          <w:divBdr>
            <w:top w:val="none" w:sz="0" w:space="0" w:color="auto"/>
            <w:left w:val="none" w:sz="0" w:space="0" w:color="auto"/>
            <w:bottom w:val="none" w:sz="0" w:space="0" w:color="auto"/>
            <w:right w:val="none" w:sz="0" w:space="0" w:color="auto"/>
          </w:divBdr>
        </w:div>
        <w:div w:id="1583295093">
          <w:marLeft w:val="0"/>
          <w:marRight w:val="0"/>
          <w:marTop w:val="0"/>
          <w:marBottom w:val="0"/>
          <w:divBdr>
            <w:top w:val="none" w:sz="0" w:space="0" w:color="auto"/>
            <w:left w:val="none" w:sz="0" w:space="0" w:color="auto"/>
            <w:bottom w:val="none" w:sz="0" w:space="0" w:color="auto"/>
            <w:right w:val="none" w:sz="0" w:space="0" w:color="auto"/>
          </w:divBdr>
        </w:div>
        <w:div w:id="1872526246">
          <w:marLeft w:val="0"/>
          <w:marRight w:val="0"/>
          <w:marTop w:val="0"/>
          <w:marBottom w:val="0"/>
          <w:divBdr>
            <w:top w:val="none" w:sz="0" w:space="0" w:color="auto"/>
            <w:left w:val="none" w:sz="0" w:space="0" w:color="auto"/>
            <w:bottom w:val="none" w:sz="0" w:space="0" w:color="auto"/>
            <w:right w:val="none" w:sz="0" w:space="0" w:color="auto"/>
          </w:divBdr>
        </w:div>
        <w:div w:id="1957712772">
          <w:marLeft w:val="0"/>
          <w:marRight w:val="0"/>
          <w:marTop w:val="0"/>
          <w:marBottom w:val="0"/>
          <w:divBdr>
            <w:top w:val="none" w:sz="0" w:space="0" w:color="auto"/>
            <w:left w:val="none" w:sz="0" w:space="0" w:color="auto"/>
            <w:bottom w:val="none" w:sz="0" w:space="0" w:color="auto"/>
            <w:right w:val="none" w:sz="0" w:space="0" w:color="auto"/>
          </w:divBdr>
        </w:div>
        <w:div w:id="2074153870">
          <w:marLeft w:val="0"/>
          <w:marRight w:val="0"/>
          <w:marTop w:val="0"/>
          <w:marBottom w:val="0"/>
          <w:divBdr>
            <w:top w:val="none" w:sz="0" w:space="0" w:color="auto"/>
            <w:left w:val="none" w:sz="0" w:space="0" w:color="auto"/>
            <w:bottom w:val="none" w:sz="0" w:space="0" w:color="auto"/>
            <w:right w:val="none" w:sz="0" w:space="0" w:color="auto"/>
          </w:divBdr>
        </w:div>
      </w:divsChild>
    </w:div>
    <w:div w:id="345447671">
      <w:bodyDiv w:val="1"/>
      <w:marLeft w:val="0"/>
      <w:marRight w:val="0"/>
      <w:marTop w:val="0"/>
      <w:marBottom w:val="0"/>
      <w:divBdr>
        <w:top w:val="none" w:sz="0" w:space="0" w:color="auto"/>
        <w:left w:val="none" w:sz="0" w:space="0" w:color="auto"/>
        <w:bottom w:val="none" w:sz="0" w:space="0" w:color="auto"/>
        <w:right w:val="none" w:sz="0" w:space="0" w:color="auto"/>
      </w:divBdr>
    </w:div>
    <w:div w:id="368140344">
      <w:bodyDiv w:val="1"/>
      <w:marLeft w:val="0"/>
      <w:marRight w:val="0"/>
      <w:marTop w:val="0"/>
      <w:marBottom w:val="0"/>
      <w:divBdr>
        <w:top w:val="none" w:sz="0" w:space="0" w:color="auto"/>
        <w:left w:val="none" w:sz="0" w:space="0" w:color="auto"/>
        <w:bottom w:val="none" w:sz="0" w:space="0" w:color="auto"/>
        <w:right w:val="none" w:sz="0" w:space="0" w:color="auto"/>
      </w:divBdr>
    </w:div>
    <w:div w:id="485125978">
      <w:bodyDiv w:val="1"/>
      <w:marLeft w:val="0"/>
      <w:marRight w:val="0"/>
      <w:marTop w:val="0"/>
      <w:marBottom w:val="0"/>
      <w:divBdr>
        <w:top w:val="none" w:sz="0" w:space="0" w:color="auto"/>
        <w:left w:val="none" w:sz="0" w:space="0" w:color="auto"/>
        <w:bottom w:val="none" w:sz="0" w:space="0" w:color="auto"/>
        <w:right w:val="none" w:sz="0" w:space="0" w:color="auto"/>
      </w:divBdr>
    </w:div>
    <w:div w:id="560410213">
      <w:bodyDiv w:val="1"/>
      <w:marLeft w:val="0"/>
      <w:marRight w:val="0"/>
      <w:marTop w:val="0"/>
      <w:marBottom w:val="0"/>
      <w:divBdr>
        <w:top w:val="none" w:sz="0" w:space="0" w:color="auto"/>
        <w:left w:val="none" w:sz="0" w:space="0" w:color="auto"/>
        <w:bottom w:val="none" w:sz="0" w:space="0" w:color="auto"/>
        <w:right w:val="none" w:sz="0" w:space="0" w:color="auto"/>
      </w:divBdr>
    </w:div>
    <w:div w:id="604532608">
      <w:bodyDiv w:val="1"/>
      <w:marLeft w:val="0"/>
      <w:marRight w:val="0"/>
      <w:marTop w:val="0"/>
      <w:marBottom w:val="0"/>
      <w:divBdr>
        <w:top w:val="none" w:sz="0" w:space="0" w:color="auto"/>
        <w:left w:val="none" w:sz="0" w:space="0" w:color="auto"/>
        <w:bottom w:val="none" w:sz="0" w:space="0" w:color="auto"/>
        <w:right w:val="none" w:sz="0" w:space="0" w:color="auto"/>
      </w:divBdr>
    </w:div>
    <w:div w:id="665593023">
      <w:bodyDiv w:val="1"/>
      <w:marLeft w:val="0"/>
      <w:marRight w:val="0"/>
      <w:marTop w:val="0"/>
      <w:marBottom w:val="0"/>
      <w:divBdr>
        <w:top w:val="none" w:sz="0" w:space="0" w:color="auto"/>
        <w:left w:val="none" w:sz="0" w:space="0" w:color="auto"/>
        <w:bottom w:val="none" w:sz="0" w:space="0" w:color="auto"/>
        <w:right w:val="none" w:sz="0" w:space="0" w:color="auto"/>
      </w:divBdr>
    </w:div>
    <w:div w:id="828135837">
      <w:bodyDiv w:val="1"/>
      <w:marLeft w:val="0"/>
      <w:marRight w:val="0"/>
      <w:marTop w:val="0"/>
      <w:marBottom w:val="0"/>
      <w:divBdr>
        <w:top w:val="none" w:sz="0" w:space="0" w:color="auto"/>
        <w:left w:val="none" w:sz="0" w:space="0" w:color="auto"/>
        <w:bottom w:val="none" w:sz="0" w:space="0" w:color="auto"/>
        <w:right w:val="none" w:sz="0" w:space="0" w:color="auto"/>
      </w:divBdr>
    </w:div>
    <w:div w:id="1066801378">
      <w:bodyDiv w:val="1"/>
      <w:marLeft w:val="0"/>
      <w:marRight w:val="0"/>
      <w:marTop w:val="0"/>
      <w:marBottom w:val="0"/>
      <w:divBdr>
        <w:top w:val="none" w:sz="0" w:space="0" w:color="auto"/>
        <w:left w:val="none" w:sz="0" w:space="0" w:color="auto"/>
        <w:bottom w:val="none" w:sz="0" w:space="0" w:color="auto"/>
        <w:right w:val="none" w:sz="0" w:space="0" w:color="auto"/>
      </w:divBdr>
    </w:div>
    <w:div w:id="1128664940">
      <w:bodyDiv w:val="1"/>
      <w:marLeft w:val="0"/>
      <w:marRight w:val="0"/>
      <w:marTop w:val="0"/>
      <w:marBottom w:val="0"/>
      <w:divBdr>
        <w:top w:val="none" w:sz="0" w:space="0" w:color="auto"/>
        <w:left w:val="none" w:sz="0" w:space="0" w:color="auto"/>
        <w:bottom w:val="none" w:sz="0" w:space="0" w:color="auto"/>
        <w:right w:val="none" w:sz="0" w:space="0" w:color="auto"/>
      </w:divBdr>
    </w:div>
    <w:div w:id="1397823463">
      <w:bodyDiv w:val="1"/>
      <w:marLeft w:val="0"/>
      <w:marRight w:val="0"/>
      <w:marTop w:val="0"/>
      <w:marBottom w:val="0"/>
      <w:divBdr>
        <w:top w:val="none" w:sz="0" w:space="0" w:color="auto"/>
        <w:left w:val="none" w:sz="0" w:space="0" w:color="auto"/>
        <w:bottom w:val="none" w:sz="0" w:space="0" w:color="auto"/>
        <w:right w:val="none" w:sz="0" w:space="0" w:color="auto"/>
      </w:divBdr>
    </w:div>
    <w:div w:id="1422605066">
      <w:bodyDiv w:val="1"/>
      <w:marLeft w:val="0"/>
      <w:marRight w:val="0"/>
      <w:marTop w:val="0"/>
      <w:marBottom w:val="0"/>
      <w:divBdr>
        <w:top w:val="none" w:sz="0" w:space="0" w:color="auto"/>
        <w:left w:val="none" w:sz="0" w:space="0" w:color="auto"/>
        <w:bottom w:val="none" w:sz="0" w:space="0" w:color="auto"/>
        <w:right w:val="none" w:sz="0" w:space="0" w:color="auto"/>
      </w:divBdr>
    </w:div>
    <w:div w:id="1476411229">
      <w:bodyDiv w:val="1"/>
      <w:marLeft w:val="0"/>
      <w:marRight w:val="0"/>
      <w:marTop w:val="0"/>
      <w:marBottom w:val="0"/>
      <w:divBdr>
        <w:top w:val="none" w:sz="0" w:space="0" w:color="auto"/>
        <w:left w:val="none" w:sz="0" w:space="0" w:color="auto"/>
        <w:bottom w:val="none" w:sz="0" w:space="0" w:color="auto"/>
        <w:right w:val="none" w:sz="0" w:space="0" w:color="auto"/>
      </w:divBdr>
    </w:div>
    <w:div w:id="1599754164">
      <w:bodyDiv w:val="1"/>
      <w:marLeft w:val="0"/>
      <w:marRight w:val="0"/>
      <w:marTop w:val="0"/>
      <w:marBottom w:val="0"/>
      <w:divBdr>
        <w:top w:val="none" w:sz="0" w:space="0" w:color="auto"/>
        <w:left w:val="none" w:sz="0" w:space="0" w:color="auto"/>
        <w:bottom w:val="none" w:sz="0" w:space="0" w:color="auto"/>
        <w:right w:val="none" w:sz="0" w:space="0" w:color="auto"/>
      </w:divBdr>
      <w:divsChild>
        <w:div w:id="785390166">
          <w:marLeft w:val="0"/>
          <w:marRight w:val="0"/>
          <w:marTop w:val="15"/>
          <w:marBottom w:val="0"/>
          <w:divBdr>
            <w:top w:val="single" w:sz="48" w:space="0" w:color="auto"/>
            <w:left w:val="single" w:sz="48" w:space="0" w:color="auto"/>
            <w:bottom w:val="single" w:sz="48" w:space="0" w:color="auto"/>
            <w:right w:val="single" w:sz="48" w:space="0" w:color="auto"/>
          </w:divBdr>
          <w:divsChild>
            <w:div w:id="348415328">
              <w:marLeft w:val="0"/>
              <w:marRight w:val="0"/>
              <w:marTop w:val="0"/>
              <w:marBottom w:val="0"/>
              <w:divBdr>
                <w:top w:val="none" w:sz="0" w:space="0" w:color="auto"/>
                <w:left w:val="none" w:sz="0" w:space="0" w:color="auto"/>
                <w:bottom w:val="none" w:sz="0" w:space="0" w:color="auto"/>
                <w:right w:val="none" w:sz="0" w:space="0" w:color="auto"/>
              </w:divBdr>
              <w:divsChild>
                <w:div w:id="130367443">
                  <w:marLeft w:val="0"/>
                  <w:marRight w:val="0"/>
                  <w:marTop w:val="0"/>
                  <w:marBottom w:val="0"/>
                  <w:divBdr>
                    <w:top w:val="none" w:sz="0" w:space="0" w:color="auto"/>
                    <w:left w:val="none" w:sz="0" w:space="0" w:color="auto"/>
                    <w:bottom w:val="none" w:sz="0" w:space="0" w:color="auto"/>
                    <w:right w:val="none" w:sz="0" w:space="0" w:color="auto"/>
                  </w:divBdr>
                </w:div>
                <w:div w:id="493030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825350">
      <w:bodyDiv w:val="1"/>
      <w:marLeft w:val="0"/>
      <w:marRight w:val="0"/>
      <w:marTop w:val="0"/>
      <w:marBottom w:val="0"/>
      <w:divBdr>
        <w:top w:val="none" w:sz="0" w:space="0" w:color="auto"/>
        <w:left w:val="none" w:sz="0" w:space="0" w:color="auto"/>
        <w:bottom w:val="none" w:sz="0" w:space="0" w:color="auto"/>
        <w:right w:val="none" w:sz="0" w:space="0" w:color="auto"/>
      </w:divBdr>
    </w:div>
    <w:div w:id="1656178628">
      <w:bodyDiv w:val="1"/>
      <w:marLeft w:val="0"/>
      <w:marRight w:val="0"/>
      <w:marTop w:val="0"/>
      <w:marBottom w:val="0"/>
      <w:divBdr>
        <w:top w:val="none" w:sz="0" w:space="0" w:color="auto"/>
        <w:left w:val="none" w:sz="0" w:space="0" w:color="auto"/>
        <w:bottom w:val="none" w:sz="0" w:space="0" w:color="auto"/>
        <w:right w:val="none" w:sz="0" w:space="0" w:color="auto"/>
      </w:divBdr>
    </w:div>
    <w:div w:id="1959021883">
      <w:bodyDiv w:val="1"/>
      <w:marLeft w:val="0"/>
      <w:marRight w:val="0"/>
      <w:marTop w:val="0"/>
      <w:marBottom w:val="0"/>
      <w:divBdr>
        <w:top w:val="none" w:sz="0" w:space="0" w:color="auto"/>
        <w:left w:val="none" w:sz="0" w:space="0" w:color="auto"/>
        <w:bottom w:val="none" w:sz="0" w:space="0" w:color="auto"/>
        <w:right w:val="none" w:sz="0" w:space="0" w:color="auto"/>
      </w:divBdr>
    </w:div>
    <w:div w:id="197794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rcid.org/0000-0000-0000-0000" TargetMode="External"/><Relationship Id="rId13" Type="http://schemas.openxmlformats.org/officeDocument/2006/relationships/hyperlink" Target="https://doi.org/10.1155/2013/86570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doi.org/10.1080/03079450500112195" TargetMode="External"/><Relationship Id="rId17" Type="http://schemas.openxmlformats.org/officeDocument/2006/relationships/hyperlink" Target="http://www.oie.int/en/animal-health-in-the-world/information-on-aquatic-and-terrestrial-animal-diseases/" TargetMode="External"/><Relationship Id="rId2" Type="http://schemas.openxmlformats.org/officeDocument/2006/relationships/numbering" Target="numbering.xml"/><Relationship Id="rId16" Type="http://schemas.openxmlformats.org/officeDocument/2006/relationships/hyperlink" Target="http://www.statsoft.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128/iai.03136-14" TargetMode="External"/><Relationship Id="rId5" Type="http://schemas.openxmlformats.org/officeDocument/2006/relationships/webSettings" Target="webSettings.xml"/><Relationship Id="rId15" Type="http://schemas.openxmlformats.org/officeDocument/2006/relationships/hyperlink" Target="http://dx.doi.org/10.2903/j.efsa.2016.4657" TargetMode="External"/><Relationship Id="rId23" Type="http://schemas.openxmlformats.org/officeDocument/2006/relationships/theme" Target="theme/theme1.xml"/><Relationship Id="rId10" Type="http://schemas.openxmlformats.org/officeDocument/2006/relationships/hyperlink" Target="https://orcid.org/0000-0001-7875-9234"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orcid.org/0000-0002-9164-3356" TargetMode="External"/><Relationship Id="rId14" Type="http://schemas.openxmlformats.org/officeDocument/2006/relationships/hyperlink" Target="https://eur-lex.europa.eu/LexUriServ/LexUriServ.do?uri=CONSLEG:2003R1831:20100901:EN:PDF" TargetMode="External"/><Relationship Id="rId22"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DE08C-9FF2-4A4B-8912-20D26C415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2308</Words>
  <Characters>14891</Characters>
  <Application>Microsoft Office Word</Application>
  <DocSecurity>0</DocSecurity>
  <Lines>647</Lines>
  <Paragraphs>382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&lt;arabianhorse&gt;</Company>
  <LinksUpToDate>false</LinksUpToDate>
  <CharactersWithSpaces>16817</CharactersWithSpaces>
  <SharedDoc>false</SharedDoc>
  <HLinks>
    <vt:vector size="60" baseType="variant">
      <vt:variant>
        <vt:i4>1048664</vt:i4>
      </vt:variant>
      <vt:variant>
        <vt:i4>27</vt:i4>
      </vt:variant>
      <vt:variant>
        <vt:i4>0</vt:i4>
      </vt:variant>
      <vt:variant>
        <vt:i4>5</vt:i4>
      </vt:variant>
      <vt:variant>
        <vt:lpwstr>http://www.oie.int/en/animal-health-in-the-world/information-on-aquatic-and-terrestrial-animal-diseases/</vt:lpwstr>
      </vt:variant>
      <vt:variant>
        <vt:lpwstr/>
      </vt:variant>
      <vt:variant>
        <vt:i4>4325445</vt:i4>
      </vt:variant>
      <vt:variant>
        <vt:i4>24</vt:i4>
      </vt:variant>
      <vt:variant>
        <vt:i4>0</vt:i4>
      </vt:variant>
      <vt:variant>
        <vt:i4>5</vt:i4>
      </vt:variant>
      <vt:variant>
        <vt:lpwstr>http://www.statsoft.com/</vt:lpwstr>
      </vt:variant>
      <vt:variant>
        <vt:lpwstr/>
      </vt:variant>
      <vt:variant>
        <vt:i4>6619188</vt:i4>
      </vt:variant>
      <vt:variant>
        <vt:i4>21</vt:i4>
      </vt:variant>
      <vt:variant>
        <vt:i4>0</vt:i4>
      </vt:variant>
      <vt:variant>
        <vt:i4>5</vt:i4>
      </vt:variant>
      <vt:variant>
        <vt:lpwstr>http://dx.doi.org/10.2903/j.efsa.2016.4657</vt:lpwstr>
      </vt:variant>
      <vt:variant>
        <vt:lpwstr/>
      </vt:variant>
      <vt:variant>
        <vt:i4>6094850</vt:i4>
      </vt:variant>
      <vt:variant>
        <vt:i4>18</vt:i4>
      </vt:variant>
      <vt:variant>
        <vt:i4>0</vt:i4>
      </vt:variant>
      <vt:variant>
        <vt:i4>5</vt:i4>
      </vt:variant>
      <vt:variant>
        <vt:lpwstr>https://eur-lex.europa.eu/LexUriServ/LexUriServ.do?uri=CONSLEG:2003R1831:20100901:EN:PDF</vt:lpwstr>
      </vt:variant>
      <vt:variant>
        <vt:lpwstr/>
      </vt:variant>
      <vt:variant>
        <vt:i4>2621555</vt:i4>
      </vt:variant>
      <vt:variant>
        <vt:i4>15</vt:i4>
      </vt:variant>
      <vt:variant>
        <vt:i4>0</vt:i4>
      </vt:variant>
      <vt:variant>
        <vt:i4>5</vt:i4>
      </vt:variant>
      <vt:variant>
        <vt:lpwstr>https://doi.org/10.1155/2013/865702</vt:lpwstr>
      </vt:variant>
      <vt:variant>
        <vt:lpwstr/>
      </vt:variant>
      <vt:variant>
        <vt:i4>1114195</vt:i4>
      </vt:variant>
      <vt:variant>
        <vt:i4>12</vt:i4>
      </vt:variant>
      <vt:variant>
        <vt:i4>0</vt:i4>
      </vt:variant>
      <vt:variant>
        <vt:i4>5</vt:i4>
      </vt:variant>
      <vt:variant>
        <vt:lpwstr>https://doi.org/10.1080/03079450500112195</vt:lpwstr>
      </vt:variant>
      <vt:variant>
        <vt:lpwstr/>
      </vt:variant>
      <vt:variant>
        <vt:i4>4653141</vt:i4>
      </vt:variant>
      <vt:variant>
        <vt:i4>9</vt:i4>
      </vt:variant>
      <vt:variant>
        <vt:i4>0</vt:i4>
      </vt:variant>
      <vt:variant>
        <vt:i4>5</vt:i4>
      </vt:variant>
      <vt:variant>
        <vt:lpwstr>https://doi.org/10.1128/iai.03136-14</vt:lpwstr>
      </vt:variant>
      <vt:variant>
        <vt:lpwstr/>
      </vt:variant>
      <vt:variant>
        <vt:i4>5439507</vt:i4>
      </vt:variant>
      <vt:variant>
        <vt:i4>6</vt:i4>
      </vt:variant>
      <vt:variant>
        <vt:i4>0</vt:i4>
      </vt:variant>
      <vt:variant>
        <vt:i4>5</vt:i4>
      </vt:variant>
      <vt:variant>
        <vt:lpwstr>https://orcid.org/0000-0001-7875-9234</vt:lpwstr>
      </vt:variant>
      <vt:variant>
        <vt:lpwstr/>
      </vt:variant>
      <vt:variant>
        <vt:i4>5701662</vt:i4>
      </vt:variant>
      <vt:variant>
        <vt:i4>3</vt:i4>
      </vt:variant>
      <vt:variant>
        <vt:i4>0</vt:i4>
      </vt:variant>
      <vt:variant>
        <vt:i4>5</vt:i4>
      </vt:variant>
      <vt:variant>
        <vt:lpwstr>https://orcid.org/0000-0002-9164-3356</vt:lpwstr>
      </vt:variant>
      <vt:variant>
        <vt:lpwstr/>
      </vt:variant>
      <vt:variant>
        <vt:i4>5505040</vt:i4>
      </vt:variant>
      <vt:variant>
        <vt:i4>0</vt:i4>
      </vt:variant>
      <vt:variant>
        <vt:i4>0</vt:i4>
      </vt:variant>
      <vt:variant>
        <vt:i4>5</vt:i4>
      </vt:variant>
      <vt:variant>
        <vt:lpwstr>https://orcid.org/0000-0000-0000-0000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dc:creator>
  <cp:keywords/>
  <cp:lastModifiedBy>Author</cp:lastModifiedBy>
  <cp:revision>3</cp:revision>
  <cp:lastPrinted>2019-10-03T08:48:00Z</cp:lastPrinted>
  <dcterms:created xsi:type="dcterms:W3CDTF">2026-04-29T11:06:00Z</dcterms:created>
  <dcterms:modified xsi:type="dcterms:W3CDTF">2026-04-29T11:16:00Z</dcterms:modified>
</cp:coreProperties>
</file>